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72" w:type="dxa"/>
        <w:jc w:val="center"/>
        <w:tbl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single" w:color="7BA0CD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841"/>
        <w:gridCol w:w="4048"/>
      </w:tblGrid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1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铜仁职业技术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留学生费用清单（所有学生已享受部分奖学金）</w:t>
            </w:r>
          </w:p>
          <w:p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List of Fees for International students in Tongren Polytechnic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University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(After partial scholarship)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FE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类</w:t>
            </w:r>
            <w:r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别</w:t>
            </w:r>
            <w:r>
              <w:rPr>
                <w:rFonts w:ascii="Times New Roman" w:cs="Times New Roman" w:hAnsiTheme="minorEastAsia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  <w:t>Categories</w:t>
            </w:r>
          </w:p>
        </w:tc>
        <w:tc>
          <w:tcPr>
            <w:tcW w:w="7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3DFEE"/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bCs/>
                <w:sz w:val="21"/>
                <w:szCs w:val="21"/>
              </w:rPr>
              <w:t>费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Times New Roman" w:cs="Times New Roman" w:hAnsiTheme="minorEastAsia" w:eastAsiaTheme="minorEastAsia"/>
                <w:b/>
                <w:bCs/>
                <w:sz w:val="21"/>
                <w:szCs w:val="21"/>
              </w:rPr>
              <w:t>用</w:t>
            </w:r>
            <w:r>
              <w:rPr>
                <w:rFonts w:ascii="Times New Roman" w:cs="Times New Roman" w:hAnsiTheme="minorEastAsia" w:eastAsiaTheme="minor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  <w:t>Fees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2283" w:type="dxa"/>
            <w:tcBorders>
              <w:top w:val="single" w:color="auto" w:sz="4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报名费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sz w:val="21"/>
                <w:szCs w:val="21"/>
              </w:rPr>
              <w:t>（含入学考核费用）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Application Fee</w:t>
            </w:r>
          </w:p>
        </w:tc>
        <w:tc>
          <w:tcPr>
            <w:tcW w:w="7889" w:type="dxa"/>
            <w:gridSpan w:val="2"/>
            <w:tcBorders>
              <w:top w:val="single" w:color="auto" w:sz="4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人（交学校）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 Yuan / person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  <w:p>
            <w:pPr>
              <w:widowControl w:val="0"/>
              <w:numPr>
                <w:ilvl w:val="0"/>
                <w:numId w:val="1"/>
              </w:numPr>
              <w:adjustRightInd/>
              <w:snapToGrid/>
              <w:spacing w:after="0"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JW202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和录取通知书如需邮寄回国，邮费由申请者本人承担。</w:t>
            </w:r>
          </w:p>
          <w:p>
            <w:pPr>
              <w:spacing w:line="220" w:lineRule="atLeast"/>
              <w:ind w:left="440" w:leftChars="200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The overseas postage for JW202 and admission letter should be at your own expense.</w:t>
            </w:r>
          </w:p>
          <w:p>
            <w:pPr>
              <w:spacing w:line="220" w:lineRule="atLeast"/>
              <w:ind w:left="440" w:leftChars="200"/>
              <w:jc w:val="both"/>
              <w:rPr>
                <w:rFonts w:hint="eastAsia" w:ascii="Times New Roman" w:hAnsi="Times New Roman" w:cs="Times New Roman" w:eastAsia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color w:val="FF0000"/>
                <w:sz w:val="21"/>
                <w:szCs w:val="21"/>
              </w:rPr>
              <w:t>学校账号(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University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FF0000"/>
                <w:sz w:val="21"/>
                <w:szCs w:val="21"/>
              </w:rPr>
              <w:t xml:space="preserve"> Account)：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color w:val="FF0000"/>
                <w:sz w:val="21"/>
                <w:szCs w:val="21"/>
                <w:lang w:val="en-US" w:eastAsia="zh-CN"/>
              </w:rPr>
              <w:t>Bank of China</w:t>
            </w: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sz w:val="21"/>
                <w:szCs w:val="21"/>
              </w:rPr>
              <w:t>铜仁职业技术</w:t>
            </w: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sz w:val="21"/>
                <w:szCs w:val="21"/>
              </w:rPr>
              <w:t>资金往来结算户    133006439211</w:t>
            </w:r>
            <w:r>
              <w:rPr>
                <w:rFonts w:hint="eastAsia" w:ascii="Times New Roman" w:hAnsi="Times New Roman" w:cs="Times New Roman" w:eastAsiaTheme="minorEastAsia"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283" w:type="dxa"/>
            <w:vMerge w:val="restart"/>
            <w:tcBorders>
              <w:top w:val="single" w:color="7BA0CD" w:sz="8" w:space="0"/>
              <w:left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学</w:t>
            </w:r>
            <w:r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费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Tuition</w:t>
            </w:r>
          </w:p>
        </w:tc>
        <w:tc>
          <w:tcPr>
            <w:tcW w:w="3841" w:type="dxa"/>
            <w:tcBorders>
              <w:top w:val="single" w:color="7BA0CD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textAlignment w:val="auto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>Language Program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 xml:space="preserve"> （语言生）</w:t>
            </w:r>
          </w:p>
        </w:tc>
        <w:tc>
          <w:tcPr>
            <w:tcW w:w="4048" w:type="dxa"/>
            <w:tcBorders>
              <w:top w:val="single" w:color="7BA0CD" w:sz="8" w:space="0"/>
              <w:left w:val="single" w:color="auto" w:sz="4" w:space="0"/>
              <w:bottom w:val="single" w:color="auto" w:sz="4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textAlignment w:val="auto"/>
              <w:rPr>
                <w:rFonts w:hint="default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>Diploma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 xml:space="preserve"> / Bachelor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</w:rPr>
              <w:t xml:space="preserve"> Program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 xml:space="preserve"> (学历生)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283" w:type="dxa"/>
            <w:vMerge w:val="continue"/>
            <w:tcBorders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841" w:type="dxa"/>
            <w:tcBorders>
              <w:top w:val="single" w:color="auto" w:sz="4" w:space="0"/>
              <w:left w:val="single" w:color="auto" w:sz="4" w:space="0"/>
              <w:bottom w:val="single" w:color="7BA0CD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3154"/>
              </w:tabs>
              <w:spacing w:line="220" w:lineRule="atLeast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3500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学年（交学校）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  <w:lang w:eastAsia="zh-CN"/>
              </w:rPr>
              <w:tab/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3500 Yuan 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tabs>
                <w:tab w:val="left" w:pos="3154"/>
              </w:tabs>
              <w:spacing w:line="220" w:lineRule="atLeast"/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4000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学年（交学校）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  <w:lang w:eastAsia="zh-CN"/>
              </w:rPr>
              <w:tab/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 xml:space="preserve">4000 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Yuan 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住宿费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Accommodation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2500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两人间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1200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四人间（交学校）</w:t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2500 Yuan / year / two-bed room 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>(to school)</w:t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1200 Yuan/ year/ four-bed room 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>(to school)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书本费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Textbooks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语言生：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  <w:lang w:val="en-US" w:eastAsia="zh-CN"/>
              </w:rPr>
              <w:t>预计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学年（交学校）</w:t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Chinese Language program: </w:t>
            </w: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about 4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 Yuan 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专业生：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500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学年（交学校）</w:t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Other programs: 500 Yuan 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保险费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Insurance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80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年（交保险公司）</w:t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800 Yuan/ year 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>(to insurance company)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居留许可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Stay Permit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400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年（交公安局出入境）</w:t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400 Yuan/ year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Immigration Office)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公安局照片采集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Stay Permit Photo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40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元（交公安局出入境）</w:t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40 Yuan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photo studio)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检验检疫局体检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Medical Check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元铜仁市人民医院健康管理体检中心</w:t>
            </w:r>
          </w:p>
          <w:p>
            <w:pPr>
              <w:spacing w:line="220" w:lineRule="atLeast"/>
              <w:rPr>
                <w:rFonts w:ascii="Times New Roman" w:hAnsi="Times New Roman" w:cs="Times New Roman" w:eastAsiaTheme="minorEastAsia"/>
                <w:b/>
                <w:bCs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300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 Yuan </w:t>
            </w:r>
            <w:r>
              <w:rPr>
                <w:rFonts w:ascii="Times New Roman" w:hAnsi="Times New Roman" w:cs="Times New Roman" w:eastAsiaTheme="minorEastAsia"/>
                <w:bCs/>
                <w:i/>
                <w:iCs/>
                <w:sz w:val="21"/>
                <w:szCs w:val="21"/>
              </w:rPr>
              <w:t>(to hospital)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押</w:t>
            </w:r>
            <w:r>
              <w:rPr>
                <w:rFonts w:ascii="Times New Roman" w:hAnsi="Times New Roman" w:cs="Times New Roman" w:eastAsiaTheme="minorEastAsia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金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Deposit Fees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</w:t>
            </w: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元（含水电卡、宿舍房间钥匙、空调遥控器及其他宿舍公共财物）（交学校）</w:t>
            </w:r>
          </w:p>
          <w:p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00 Yuan (for room key, water and electricity card, air-conditioner remote control and other public property in dormitory)</w:t>
            </w:r>
            <w:r>
              <w:rPr>
                <w:rFonts w:ascii="Times New Roman" w:hAnsi="Times New Roman" w:cs="Times New Roman" w:eastAsiaTheme="minorEastAsia"/>
                <w:bCs/>
                <w:i/>
                <w:sz w:val="21"/>
                <w:szCs w:val="21"/>
              </w:rPr>
              <w:t xml:space="preserve"> (to school)</w:t>
            </w:r>
          </w:p>
        </w:tc>
      </w:tr>
      <w:tr>
        <w:tblPrEx>
          <w:tblBorders>
            <w:top w:val="single" w:color="7BA0CD" w:sz="8" w:space="0"/>
            <w:left w:val="single" w:color="7BA0CD" w:sz="8" w:space="0"/>
            <w:bottom w:val="single" w:color="7BA0CD" w:sz="8" w:space="0"/>
            <w:right w:val="single" w:color="7BA0CD" w:sz="8" w:space="0"/>
            <w:insideH w:val="single" w:color="7BA0CD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283" w:type="dxa"/>
            <w:tcBorders>
              <w:top w:val="single" w:color="7BA0CD" w:sz="8" w:space="0"/>
              <w:left w:val="single" w:color="7BA0CD" w:sz="8" w:space="0"/>
              <w:bottom w:val="single" w:color="7BA0CD" w:sz="8" w:space="0"/>
              <w:right w:val="nil"/>
            </w:tcBorders>
            <w:shd w:val="clear" w:color="auto" w:fill="DBE5F1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/>
                <w:sz w:val="21"/>
                <w:szCs w:val="21"/>
              </w:rPr>
              <w:t>其他费用</w:t>
            </w:r>
          </w:p>
          <w:p>
            <w:pPr>
              <w:spacing w:line="220" w:lineRule="atLeast"/>
              <w:jc w:val="center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>Other Fees</w:t>
            </w:r>
          </w:p>
        </w:tc>
        <w:tc>
          <w:tcPr>
            <w:tcW w:w="7889" w:type="dxa"/>
            <w:gridSpan w:val="2"/>
            <w:tcBorders>
              <w:top w:val="single" w:color="7BA0CD" w:sz="8" w:space="0"/>
              <w:left w:val="single" w:color="auto" w:sz="4" w:space="0"/>
              <w:bottom w:val="single" w:color="7BA0CD" w:sz="8" w:space="0"/>
              <w:right w:val="single" w:color="7BA0CD" w:sz="8" w:space="0"/>
            </w:tcBorders>
            <w:shd w:val="clear" w:color="auto" w:fill="FFFFFF"/>
            <w:vAlign w:val="center"/>
          </w:tcPr>
          <w:p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cs="Times New Roman" w:hAnsiTheme="minorEastAsia" w:eastAsiaTheme="minorEastAsia"/>
                <w:bCs/>
                <w:sz w:val="21"/>
                <w:szCs w:val="21"/>
              </w:rPr>
              <w:t>伙食费、校内医疗费、教学计划之外的实验、实习、专业参观等按实际成本收取。</w:t>
            </w:r>
          </w:p>
          <w:p>
            <w:pPr>
              <w:spacing w:line="220" w:lineRule="atLeast"/>
              <w:jc w:val="both"/>
              <w:rPr>
                <w:rFonts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>Fees of meals, on-campus medical treatment, experiments, internship and other academic activities beyond teaching plan will be charged at actual cost.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75B6A"/>
    <w:multiLevelType w:val="multilevel"/>
    <w:tmpl w:val="5A775B6A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zZmNmMDhhODhhNmMxZjcwZmY0MWIwZDE5YzVhZGYifQ=="/>
  </w:docVars>
  <w:rsids>
    <w:rsidRoot w:val="00D31D50"/>
    <w:rsid w:val="0009370C"/>
    <w:rsid w:val="000B1E4C"/>
    <w:rsid w:val="0031645F"/>
    <w:rsid w:val="00323B43"/>
    <w:rsid w:val="003D37D8"/>
    <w:rsid w:val="00426133"/>
    <w:rsid w:val="004358AB"/>
    <w:rsid w:val="00897BC8"/>
    <w:rsid w:val="008B7726"/>
    <w:rsid w:val="00AF7794"/>
    <w:rsid w:val="00C46858"/>
    <w:rsid w:val="00D0134A"/>
    <w:rsid w:val="00D31D50"/>
    <w:rsid w:val="00E958A0"/>
    <w:rsid w:val="00F840F3"/>
    <w:rsid w:val="00FF0DFD"/>
    <w:rsid w:val="02583A2C"/>
    <w:rsid w:val="05FF5F82"/>
    <w:rsid w:val="08A45D8C"/>
    <w:rsid w:val="0A2354D9"/>
    <w:rsid w:val="0B80006B"/>
    <w:rsid w:val="0B8A5F9C"/>
    <w:rsid w:val="0C570491"/>
    <w:rsid w:val="11DF5433"/>
    <w:rsid w:val="198734E5"/>
    <w:rsid w:val="20760A35"/>
    <w:rsid w:val="23B24905"/>
    <w:rsid w:val="2823078C"/>
    <w:rsid w:val="2FFA33FA"/>
    <w:rsid w:val="35B81055"/>
    <w:rsid w:val="372841B7"/>
    <w:rsid w:val="385A34D5"/>
    <w:rsid w:val="39652A1C"/>
    <w:rsid w:val="3A640340"/>
    <w:rsid w:val="43840B56"/>
    <w:rsid w:val="46970F49"/>
    <w:rsid w:val="492B744C"/>
    <w:rsid w:val="504D50C7"/>
    <w:rsid w:val="52971410"/>
    <w:rsid w:val="544B5DC1"/>
    <w:rsid w:val="55A52230"/>
    <w:rsid w:val="55C0354F"/>
    <w:rsid w:val="56EB390C"/>
    <w:rsid w:val="58E339F9"/>
    <w:rsid w:val="5A266954"/>
    <w:rsid w:val="5B5A1806"/>
    <w:rsid w:val="5C4A26F9"/>
    <w:rsid w:val="68AA667C"/>
    <w:rsid w:val="6E68535D"/>
    <w:rsid w:val="6F674702"/>
    <w:rsid w:val="702918AF"/>
    <w:rsid w:val="712B51E4"/>
    <w:rsid w:val="737547B1"/>
    <w:rsid w:val="746E6F91"/>
    <w:rsid w:val="750B6430"/>
    <w:rsid w:val="7A736EAA"/>
    <w:rsid w:val="7B042A0E"/>
    <w:rsid w:val="7BB0533D"/>
    <w:rsid w:val="7E6D33DD"/>
    <w:rsid w:val="7ED0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512</Words>
  <Characters>1303</Characters>
  <Lines>10</Lines>
  <Paragraphs>2</Paragraphs>
  <TotalTime>0</TotalTime>
  <ScaleCrop>false</ScaleCrop>
  <LinksUpToDate>false</LinksUpToDate>
  <CharactersWithSpaces>1479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吴霜</cp:lastModifiedBy>
  <dcterms:modified xsi:type="dcterms:W3CDTF">2026-03-03T02:10:17Z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B143323D009244DABDBD2A47CDE23034_13</vt:lpwstr>
  </property>
  <property fmtid="{D5CDD505-2E9C-101B-9397-08002B2CF9AE}" pid="4" name="KSOTemplateDocerSaveRecord">
    <vt:lpwstr>eyJoZGlkIjoiN2E3ZDY5MWQxY2I3ZDA0MWEyNWFlYjY1N2Y1NTJhZGQiLCJ1c2VySWQiOiIyNDczNzQwNjAifQ==</vt:lpwstr>
  </property>
</Properties>
</file>