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1D2B11">
      <w:pPr>
        <w:keepNext w:val="0"/>
        <w:keepLines w:val="0"/>
        <w:pageBreakBefore w:val="0"/>
        <w:kinsoku/>
        <w:wordWrap/>
        <w:overflowPunct/>
        <w:topLinePunct w:val="0"/>
        <w:autoSpaceDE/>
        <w:autoSpaceDN/>
        <w:bidi w:val="0"/>
        <w:snapToGrid/>
        <w:spacing w:line="560" w:lineRule="exact"/>
        <w:jc w:val="center"/>
        <w:textAlignment w:val="auto"/>
        <w:rPr>
          <w:rFonts w:hint="default" w:ascii="宋体" w:hAnsi="宋体" w:eastAsia="宋体" w:cs="宋体"/>
          <w:b/>
          <w:bCs/>
          <w:color w:val="auto"/>
          <w:kern w:val="2"/>
          <w:sz w:val="28"/>
          <w:szCs w:val="28"/>
          <w:lang w:val="en-US" w:eastAsia="zh-CN" w:bidi="ar-SA"/>
        </w:rPr>
      </w:pPr>
      <w:r>
        <w:rPr>
          <w:rFonts w:hint="eastAsia" w:ascii="方正小标宋简体" w:hAnsi="方正小标宋简体" w:eastAsia="方正小标宋简体" w:cs="方正小标宋简体"/>
          <w:b/>
          <w:bCs/>
          <w:color w:val="auto"/>
          <w:kern w:val="2"/>
          <w:sz w:val="44"/>
          <w:szCs w:val="44"/>
          <w:lang w:val="en-US" w:eastAsia="zh-CN" w:bidi="ar-SA"/>
        </w:rPr>
        <w:t>康复治疗技术专业-康复有我，与你同行</w:t>
      </w:r>
    </w:p>
    <w:p w14:paraId="0ABE0105">
      <w:pPr>
        <w:keepNext w:val="0"/>
        <w:keepLines w:val="0"/>
        <w:pageBreakBefore w:val="0"/>
        <w:kinsoku/>
        <w:wordWrap/>
        <w:overflowPunct/>
        <w:topLinePunct w:val="0"/>
        <w:autoSpaceDE/>
        <w:autoSpaceDN/>
        <w:bidi w:val="0"/>
        <w:snapToGrid/>
        <w:spacing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p>
    <w:p w14:paraId="7BF62D38">
      <w:pPr>
        <w:keepNext w:val="0"/>
        <w:keepLines w:val="0"/>
        <w:pageBreakBefore w:val="0"/>
        <w:kinsoku/>
        <w:wordWrap/>
        <w:overflowPunct/>
        <w:topLinePunct w:val="0"/>
        <w:autoSpaceDE/>
        <w:autoSpaceDN/>
        <w:bidi w:val="0"/>
        <w:snapToGrid/>
        <w:spacing w:line="560" w:lineRule="exact"/>
        <w:ind w:firstLine="640" w:firstLineChars="200"/>
        <w:textAlignment w:val="auto"/>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一、专业介绍</w:t>
      </w:r>
    </w:p>
    <w:p w14:paraId="47CB2346">
      <w:pPr>
        <w:keepNext w:val="0"/>
        <w:keepLines w:val="0"/>
        <w:pageBreakBefore w:val="0"/>
        <w:kinsoku/>
        <w:wordWrap/>
        <w:overflowPunct/>
        <w:topLinePunct w:val="0"/>
        <w:autoSpaceDE/>
        <w:autoSpaceDN/>
        <w:bidi w:val="0"/>
        <w:snapToGrid/>
        <w:spacing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铜仁职业技术学院康复治疗技术专业2010年首次招生，是贵州省唯一全国的职业院校首批养老服务类示范专业，省级骨干专业（2017年立项，2019年通过验收）、国家骨干专业（2019年教育部认定）、贵州省优质校高水平建设专业（2017年）、贵州省职业院校人才培养质量提升工程重点建设的康复治疗专业群的核心专业（2016年立项，2019年通过省级验收）、2022年获批立项为省内唯一的康复治疗类（专科）省级示范性人才培养方案立项专业（技能贵州行动计划）。</w:t>
      </w:r>
    </w:p>
    <w:p w14:paraId="3DEBF0D9">
      <w:pPr>
        <w:pStyle w:val="2"/>
        <w:keepNext w:val="0"/>
        <w:keepLines w:val="0"/>
        <w:pageBreakBefore w:val="0"/>
        <w:numPr>
          <w:ilvl w:val="0"/>
          <w:numId w:val="0"/>
        </w:numPr>
        <w:kinsoku/>
        <w:wordWrap/>
        <w:overflowPunct/>
        <w:topLinePunct w:val="0"/>
        <w:autoSpaceDE/>
        <w:autoSpaceDN/>
        <w:bidi w:val="0"/>
        <w:snapToGrid/>
        <w:spacing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000000"/>
          <w:sz w:val="32"/>
          <w:szCs w:val="32"/>
          <w:lang w:val="en-US" w:eastAsia="zh-CN"/>
        </w:rPr>
        <w:t>专业现建有肌肉骨骼疾病康复、神经系统疾病康复、妇产康复、儿童康复等校内实训中心，拥有三维步态分析与训练系统、姿势评估与训练系统（平衡评估训练）、SET悬吊训练系统、运动心电测试系统、神经康复功能评定系</w:t>
      </w:r>
      <w:r>
        <w:rPr>
          <w:rFonts w:hint="eastAsia" w:ascii="仿宋_GB2312" w:hAnsi="仿宋_GB2312" w:eastAsia="仿宋_GB2312" w:cs="仿宋_GB2312"/>
          <w:color w:val="auto"/>
          <w:kern w:val="2"/>
          <w:sz w:val="32"/>
          <w:szCs w:val="32"/>
          <w:lang w:val="en-US" w:eastAsia="zh-CN" w:bidi="ar-SA"/>
        </w:rPr>
        <w:t>统等设备设备1000余台（套），设置实训工位300个，实训设备总值达600余万元，校外实训基地近40家。近三年，毕业生就业率达96%以上，专业对口率、满意率达95%以上，专业人才培养质量深得社会的认可。</w:t>
      </w:r>
    </w:p>
    <w:p w14:paraId="568E5E28">
      <w:pPr>
        <w:keepNext w:val="0"/>
        <w:keepLines w:val="0"/>
        <w:pageBreakBefore w:val="0"/>
        <w:kinsoku/>
        <w:wordWrap/>
        <w:overflowPunct/>
        <w:topLinePunct w:val="0"/>
        <w:autoSpaceDE/>
        <w:autoSpaceDN/>
        <w:bidi w:val="0"/>
        <w:snapToGrid/>
        <w:spacing w:line="560" w:lineRule="exact"/>
        <w:ind w:firstLine="560" w:firstLineChars="200"/>
        <w:textAlignment w:val="auto"/>
        <w:rPr>
          <w:rFonts w:hint="eastAsia" w:ascii="宋体" w:hAnsi="宋体" w:eastAsia="宋体" w:cs="宋体"/>
          <w:color w:val="auto"/>
          <w:kern w:val="2"/>
          <w:sz w:val="28"/>
          <w:szCs w:val="28"/>
          <w:lang w:val="en-US" w:eastAsia="zh-CN" w:bidi="ar-SA"/>
        </w:rPr>
      </w:pPr>
      <w:r>
        <w:rPr>
          <w:rFonts w:hint="eastAsia" w:ascii="宋体" w:hAnsi="宋体" w:eastAsia="宋体" w:cs="宋体"/>
          <w:sz w:val="28"/>
          <w:szCs w:val="28"/>
        </w:rPr>
        <w:drawing>
          <wp:anchor distT="0" distB="0" distL="114300" distR="114300" simplePos="0" relativeHeight="251662336" behindDoc="0" locked="0" layoutInCell="1" allowOverlap="1">
            <wp:simplePos x="0" y="0"/>
            <wp:positionH relativeFrom="column">
              <wp:posOffset>2898140</wp:posOffset>
            </wp:positionH>
            <wp:positionV relativeFrom="paragraph">
              <wp:posOffset>20320</wp:posOffset>
            </wp:positionV>
            <wp:extent cx="2536825" cy="1822450"/>
            <wp:effectExtent l="0" t="0" r="8255" b="635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
                    <a:srcRect t="20504"/>
                    <a:stretch>
                      <a:fillRect/>
                    </a:stretch>
                  </pic:blipFill>
                  <pic:spPr>
                    <a:xfrm>
                      <a:off x="0" y="0"/>
                      <a:ext cx="2536825" cy="1822450"/>
                    </a:xfrm>
                    <a:prstGeom prst="rect">
                      <a:avLst/>
                    </a:prstGeom>
                    <a:effectLst>
                      <a:softEdge rad="50800"/>
                    </a:effectLst>
                  </pic:spPr>
                </pic:pic>
              </a:graphicData>
            </a:graphic>
          </wp:anchor>
        </w:drawing>
      </w:r>
      <w:r>
        <w:rPr>
          <w:rFonts w:hint="eastAsia" w:ascii="宋体" w:hAnsi="宋体" w:eastAsia="宋体" w:cs="宋体"/>
          <w:sz w:val="28"/>
          <w:szCs w:val="28"/>
        </w:rPr>
        <w:drawing>
          <wp:anchor distT="0" distB="0" distL="114300" distR="114300" simplePos="0" relativeHeight="251661312" behindDoc="0" locked="0" layoutInCell="1" allowOverlap="1">
            <wp:simplePos x="0" y="0"/>
            <wp:positionH relativeFrom="column">
              <wp:posOffset>-77470</wp:posOffset>
            </wp:positionH>
            <wp:positionV relativeFrom="paragraph">
              <wp:posOffset>30480</wp:posOffset>
            </wp:positionV>
            <wp:extent cx="2865755" cy="1750060"/>
            <wp:effectExtent l="25400" t="25400" r="80645" b="83820"/>
            <wp:wrapNone/>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5" cstate="print"/>
                    <a:stretch>
                      <a:fillRect/>
                    </a:stretch>
                  </pic:blipFill>
                  <pic:spPr>
                    <a:xfrm>
                      <a:off x="0" y="0"/>
                      <a:ext cx="2865755" cy="1750060"/>
                    </a:xfrm>
                    <a:prstGeom prst="rect">
                      <a:avLst/>
                    </a:prstGeom>
                    <a:ln>
                      <a:solidFill>
                        <a:schemeClr val="tx1">
                          <a:lumMod val="75000"/>
                          <a:lumOff val="25000"/>
                        </a:schemeClr>
                      </a:solidFill>
                    </a:ln>
                    <a:effectLst>
                      <a:outerShdw blurRad="50800" dist="38100" dir="2700000" algn="tl" rotWithShape="0">
                        <a:prstClr val="black">
                          <a:alpha val="40000"/>
                        </a:prstClr>
                      </a:outerShdw>
                    </a:effectLst>
                  </pic:spPr>
                </pic:pic>
              </a:graphicData>
            </a:graphic>
          </wp:anchor>
        </w:drawing>
      </w:r>
    </w:p>
    <w:p w14:paraId="338A9CFE">
      <w:pPr>
        <w:keepNext w:val="0"/>
        <w:keepLines w:val="0"/>
        <w:pageBreakBefore w:val="0"/>
        <w:kinsoku/>
        <w:wordWrap/>
        <w:overflowPunct/>
        <w:topLinePunct w:val="0"/>
        <w:autoSpaceDE/>
        <w:autoSpaceDN/>
        <w:bidi w:val="0"/>
        <w:snapToGrid/>
        <w:spacing w:line="560" w:lineRule="exact"/>
        <w:ind w:firstLine="560" w:firstLineChars="200"/>
        <w:textAlignment w:val="auto"/>
        <w:rPr>
          <w:rFonts w:hint="eastAsia" w:ascii="宋体" w:hAnsi="宋体" w:eastAsia="宋体" w:cs="宋体"/>
          <w:color w:val="auto"/>
          <w:kern w:val="2"/>
          <w:sz w:val="28"/>
          <w:szCs w:val="28"/>
          <w:lang w:val="en-US" w:eastAsia="zh-CN" w:bidi="ar-SA"/>
        </w:rPr>
      </w:pPr>
    </w:p>
    <w:p w14:paraId="2885A8AE">
      <w:pPr>
        <w:keepNext w:val="0"/>
        <w:keepLines w:val="0"/>
        <w:pageBreakBefore w:val="0"/>
        <w:kinsoku/>
        <w:wordWrap/>
        <w:overflowPunct/>
        <w:topLinePunct w:val="0"/>
        <w:autoSpaceDE/>
        <w:autoSpaceDN/>
        <w:bidi w:val="0"/>
        <w:snapToGrid/>
        <w:spacing w:line="560" w:lineRule="exact"/>
        <w:ind w:firstLine="560" w:firstLineChars="200"/>
        <w:textAlignment w:val="auto"/>
        <w:rPr>
          <w:rFonts w:hint="eastAsia" w:ascii="宋体" w:hAnsi="宋体" w:eastAsia="宋体" w:cs="宋体"/>
          <w:color w:val="auto"/>
          <w:kern w:val="2"/>
          <w:sz w:val="28"/>
          <w:szCs w:val="28"/>
          <w:lang w:val="en-US" w:eastAsia="zh-CN" w:bidi="ar-SA"/>
        </w:rPr>
      </w:pPr>
    </w:p>
    <w:p w14:paraId="585641A1">
      <w:pPr>
        <w:keepNext w:val="0"/>
        <w:keepLines w:val="0"/>
        <w:pageBreakBefore w:val="0"/>
        <w:kinsoku/>
        <w:wordWrap/>
        <w:overflowPunct/>
        <w:topLinePunct w:val="0"/>
        <w:autoSpaceDE/>
        <w:autoSpaceDN/>
        <w:bidi w:val="0"/>
        <w:snapToGrid/>
        <w:spacing w:line="560" w:lineRule="exact"/>
        <w:ind w:firstLine="560" w:firstLineChars="200"/>
        <w:textAlignment w:val="auto"/>
        <w:rPr>
          <w:rFonts w:hint="default"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t xml:space="preserve">                             </w:t>
      </w:r>
    </w:p>
    <w:p w14:paraId="6B8A2AE3">
      <w:pPr>
        <w:keepNext w:val="0"/>
        <w:keepLines w:val="0"/>
        <w:pageBreakBefore w:val="0"/>
        <w:kinsoku/>
        <w:wordWrap/>
        <w:overflowPunct/>
        <w:topLinePunct w:val="0"/>
        <w:autoSpaceDE/>
        <w:autoSpaceDN/>
        <w:bidi w:val="0"/>
        <w:snapToGrid/>
        <w:spacing w:line="560" w:lineRule="exact"/>
        <w:ind w:firstLine="560" w:firstLineChars="200"/>
        <w:textAlignment w:val="auto"/>
        <w:rPr>
          <w:rFonts w:hint="eastAsia" w:ascii="宋体" w:hAnsi="宋体" w:eastAsia="宋体" w:cs="宋体"/>
          <w:color w:val="auto"/>
          <w:kern w:val="2"/>
          <w:sz w:val="28"/>
          <w:szCs w:val="28"/>
          <w:lang w:val="en-US" w:eastAsia="zh-CN" w:bidi="ar-SA"/>
        </w:rPr>
      </w:pPr>
    </w:p>
    <w:p w14:paraId="7B288F46">
      <w:pPr>
        <w:keepNext w:val="0"/>
        <w:keepLines w:val="0"/>
        <w:pageBreakBefore w:val="0"/>
        <w:kinsoku/>
        <w:wordWrap/>
        <w:overflowPunct/>
        <w:topLinePunct w:val="0"/>
        <w:autoSpaceDE/>
        <w:autoSpaceDN/>
        <w:bidi w:val="0"/>
        <w:snapToGrid/>
        <w:spacing w:line="560" w:lineRule="exact"/>
        <w:ind w:firstLine="420" w:firstLineChars="200"/>
        <w:textAlignment w:val="auto"/>
        <w:rPr>
          <w:rFonts w:hint="eastAsia" w:ascii="宋体" w:hAnsi="宋体" w:eastAsia="宋体" w:cs="宋体"/>
          <w:color w:val="auto"/>
          <w:kern w:val="2"/>
          <w:sz w:val="28"/>
          <w:szCs w:val="28"/>
          <w:lang w:val="en-US" w:eastAsia="zh-CN" w:bidi="ar-SA"/>
        </w:rPr>
      </w:pPr>
      <w:r>
        <w:drawing>
          <wp:anchor distT="0" distB="0" distL="114300" distR="114300" simplePos="0" relativeHeight="251659264" behindDoc="0" locked="0" layoutInCell="1" allowOverlap="1">
            <wp:simplePos x="0" y="0"/>
            <wp:positionH relativeFrom="column">
              <wp:posOffset>0</wp:posOffset>
            </wp:positionH>
            <wp:positionV relativeFrom="paragraph">
              <wp:posOffset>-460375</wp:posOffset>
            </wp:positionV>
            <wp:extent cx="2591435" cy="1440180"/>
            <wp:effectExtent l="0" t="0" r="14605" b="7620"/>
            <wp:wrapNone/>
            <wp:docPr id="3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7"/>
                    <pic:cNvPicPr>
                      <a:picLocks noChangeAspect="1"/>
                    </pic:cNvPicPr>
                  </pic:nvPicPr>
                  <pic:blipFill>
                    <a:blip r:embed="rId6"/>
                    <a:stretch>
                      <a:fillRect/>
                    </a:stretch>
                  </pic:blipFill>
                  <pic:spPr>
                    <a:xfrm>
                      <a:off x="0" y="0"/>
                      <a:ext cx="2591435" cy="1440180"/>
                    </a:xfrm>
                    <a:prstGeom prst="rect">
                      <a:avLst/>
                    </a:prstGeom>
                    <a:noFill/>
                    <a:ln>
                      <a:noFill/>
                    </a:ln>
                    <a:effectLst>
                      <a:softEdge rad="38100"/>
                    </a:effectLst>
                  </pic:spPr>
                </pic:pic>
              </a:graphicData>
            </a:graphic>
          </wp:anchor>
        </w:drawing>
      </w:r>
      <w:r>
        <w:rPr>
          <w:sz w:val="28"/>
        </w:rPr>
        <w:drawing>
          <wp:anchor distT="0" distB="0" distL="114300" distR="114300" simplePos="0" relativeHeight="251660288" behindDoc="0" locked="0" layoutInCell="1" allowOverlap="1">
            <wp:simplePos x="0" y="0"/>
            <wp:positionH relativeFrom="column">
              <wp:posOffset>2665730</wp:posOffset>
            </wp:positionH>
            <wp:positionV relativeFrom="paragraph">
              <wp:posOffset>-441325</wp:posOffset>
            </wp:positionV>
            <wp:extent cx="2491105" cy="1360805"/>
            <wp:effectExtent l="0" t="0" r="8255" b="10795"/>
            <wp:wrapNone/>
            <wp:docPr id="3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8"/>
                    <pic:cNvPicPr>
                      <a:picLocks noChangeAspect="1"/>
                    </pic:cNvPicPr>
                  </pic:nvPicPr>
                  <pic:blipFill>
                    <a:blip r:embed="rId7"/>
                    <a:stretch>
                      <a:fillRect/>
                    </a:stretch>
                  </pic:blipFill>
                  <pic:spPr>
                    <a:xfrm>
                      <a:off x="0" y="0"/>
                      <a:ext cx="2491105" cy="1360805"/>
                    </a:xfrm>
                    <a:prstGeom prst="rect">
                      <a:avLst/>
                    </a:prstGeom>
                    <a:noFill/>
                    <a:ln>
                      <a:noFill/>
                    </a:ln>
                    <a:effectLst>
                      <a:softEdge rad="38100"/>
                    </a:effectLst>
                  </pic:spPr>
                </pic:pic>
              </a:graphicData>
            </a:graphic>
          </wp:anchor>
        </w:drawing>
      </w:r>
    </w:p>
    <w:p w14:paraId="4F823D02">
      <w:pPr>
        <w:pStyle w:val="2"/>
        <w:ind w:left="0" w:leftChars="0" w:firstLine="0" w:firstLineChars="0"/>
        <w:rPr>
          <w:rFonts w:hint="eastAsia" w:ascii="宋体" w:hAnsi="宋体" w:eastAsia="宋体" w:cs="宋体"/>
          <w:color w:val="auto"/>
          <w:kern w:val="2"/>
          <w:sz w:val="28"/>
          <w:szCs w:val="28"/>
          <w:lang w:val="en-US" w:eastAsia="zh-CN" w:bidi="ar-SA"/>
        </w:rPr>
      </w:pPr>
    </w:p>
    <w:p w14:paraId="0B372C99">
      <w:pPr>
        <w:pStyle w:val="2"/>
        <w:ind w:left="0" w:leftChars="0" w:firstLine="0" w:firstLineChars="0"/>
        <w:rPr>
          <w:rFonts w:hint="eastAsia" w:ascii="宋体" w:hAnsi="宋体" w:eastAsia="宋体" w:cs="宋体"/>
          <w:color w:val="auto"/>
          <w:kern w:val="2"/>
          <w:sz w:val="28"/>
          <w:szCs w:val="28"/>
          <w:lang w:val="en-US" w:eastAsia="zh-CN" w:bidi="ar-SA"/>
        </w:rPr>
      </w:pPr>
    </w:p>
    <w:p w14:paraId="42322132">
      <w:pPr>
        <w:keepNext w:val="0"/>
        <w:keepLines w:val="0"/>
        <w:pageBreakBefore w:val="0"/>
        <w:numPr>
          <w:numId w:val="0"/>
        </w:numPr>
        <w:kinsoku/>
        <w:wordWrap/>
        <w:overflowPunct/>
        <w:topLinePunct w:val="0"/>
        <w:autoSpaceDE/>
        <w:autoSpaceDN/>
        <w:bidi w:val="0"/>
        <w:snapToGrid/>
        <w:spacing w:line="560" w:lineRule="exact"/>
        <w:ind w:firstLine="643" w:firstLineChars="200"/>
        <w:textAlignment w:val="auto"/>
        <w:rPr>
          <w:rFonts w:hint="eastAsia" w:ascii="黑体" w:hAnsi="黑体" w:eastAsia="黑体" w:cs="黑体"/>
          <w:b/>
          <w:bCs/>
          <w:color w:val="auto"/>
          <w:kern w:val="2"/>
          <w:sz w:val="32"/>
          <w:szCs w:val="32"/>
          <w:lang w:val="en-US" w:eastAsia="zh-CN" w:bidi="ar-SA"/>
        </w:rPr>
      </w:pPr>
      <w:r>
        <w:rPr>
          <w:rFonts w:hint="eastAsia" w:ascii="黑体" w:hAnsi="黑体" w:eastAsia="黑体" w:cs="黑体"/>
          <w:b/>
          <w:bCs/>
          <w:color w:val="auto"/>
          <w:kern w:val="2"/>
          <w:sz w:val="32"/>
          <w:szCs w:val="32"/>
          <w:lang w:val="en-US" w:eastAsia="zh-CN" w:bidi="ar-SA"/>
        </w:rPr>
        <w:t>三、培养目标</w:t>
      </w:r>
    </w:p>
    <w:p w14:paraId="4932559A">
      <w:pPr>
        <w:keepNext w:val="0"/>
        <w:keepLines w:val="0"/>
        <w:pageBreakBefore w:val="0"/>
        <w:kinsoku/>
        <w:wordWrap/>
        <w:overflowPunct/>
        <w:topLinePunct w:val="0"/>
        <w:autoSpaceDE/>
        <w:autoSpaceDN/>
        <w:bidi w:val="0"/>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kern w:val="2"/>
          <w:sz w:val="32"/>
          <w:szCs w:val="32"/>
          <w:lang w:val="en-US" w:eastAsia="zh-CN" w:bidi="ar-SA"/>
        </w:rPr>
        <w:t>本专业注重培养具有良好职业道德、人文精神和责任意识，具备扎实基础医学、临床医学的基本知识，掌握现代康复治疗技术的基本知识和基本技能，具备创新意识和实践能力，能在各级医疗单位从事康复治疗工作的高素质技术技能人才。</w:t>
      </w:r>
    </w:p>
    <w:p w14:paraId="04F8AA2D">
      <w:pPr>
        <w:keepNext w:val="0"/>
        <w:keepLines w:val="0"/>
        <w:pageBreakBefore w:val="0"/>
        <w:numPr>
          <w:numId w:val="0"/>
        </w:numPr>
        <w:kinsoku/>
        <w:wordWrap/>
        <w:overflowPunct/>
        <w:topLinePunct w:val="0"/>
        <w:autoSpaceDE/>
        <w:autoSpaceDN/>
        <w:bidi w:val="0"/>
        <w:snapToGrid/>
        <w:spacing w:line="560" w:lineRule="exact"/>
        <w:ind w:firstLine="643" w:firstLineChars="200"/>
        <w:textAlignment w:val="auto"/>
        <w:rPr>
          <w:rFonts w:hint="eastAsia" w:ascii="黑体" w:hAnsi="黑体" w:eastAsia="黑体" w:cs="黑体"/>
          <w:b/>
          <w:bCs/>
          <w:color w:val="auto"/>
          <w:kern w:val="2"/>
          <w:sz w:val="32"/>
          <w:szCs w:val="32"/>
          <w:lang w:val="en-US" w:eastAsia="zh-CN" w:bidi="ar-SA"/>
        </w:rPr>
      </w:pPr>
      <w:r>
        <w:rPr>
          <w:rFonts w:hint="eastAsia" w:ascii="黑体" w:hAnsi="黑体" w:eastAsia="黑体" w:cs="黑体"/>
          <w:b/>
          <w:bCs/>
          <w:color w:val="auto"/>
          <w:kern w:val="2"/>
          <w:sz w:val="32"/>
          <w:szCs w:val="32"/>
          <w:lang w:val="en-US" w:eastAsia="zh-CN" w:bidi="ar-SA"/>
        </w:rPr>
        <w:t>四、开设课程</w:t>
      </w:r>
    </w:p>
    <w:p w14:paraId="7C269D55">
      <w:pPr>
        <w:keepNext w:val="0"/>
        <w:keepLines w:val="0"/>
        <w:pageBreakBefore w:val="0"/>
        <w:numPr>
          <w:ilvl w:val="0"/>
          <w:numId w:val="0"/>
        </w:numPr>
        <w:kinsoku/>
        <w:wordWrap/>
        <w:overflowPunct/>
        <w:topLinePunct w:val="0"/>
        <w:autoSpaceDE/>
        <w:autoSpaceDN/>
        <w:bidi w:val="0"/>
        <w:snapToGrid/>
        <w:spacing w:line="560" w:lineRule="exact"/>
        <w:ind w:leftChars="0"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本专业开设有《运动学基础》《运动治疗技术》《作业治疗技术》《言语治疗技术》《儿童康复》《妇产康复》等专业课程。</w:t>
      </w:r>
    </w:p>
    <w:p w14:paraId="439221EE">
      <w:pPr>
        <w:keepNext w:val="0"/>
        <w:keepLines w:val="0"/>
        <w:pageBreakBefore w:val="0"/>
        <w:widowControl/>
        <w:numPr>
          <w:numId w:val="0"/>
        </w:numPr>
        <w:kinsoku/>
        <w:wordWrap/>
        <w:overflowPunct/>
        <w:topLinePunct w:val="0"/>
        <w:autoSpaceDE/>
        <w:autoSpaceDN/>
        <w:bidi w:val="0"/>
        <w:adjustRightInd w:val="0"/>
        <w:snapToGrid/>
        <w:spacing w:line="560" w:lineRule="exact"/>
        <w:ind w:leftChars="200" w:firstLine="321" w:firstLineChars="100"/>
        <w:jc w:val="left"/>
        <w:textAlignment w:val="auto"/>
        <w:rPr>
          <w:rFonts w:hint="eastAsia" w:ascii="仿宋_GB2312" w:hAnsi="仿宋_GB2312" w:eastAsia="仿宋_GB2312" w:cs="仿宋_GB2312"/>
          <w:b/>
          <w:bCs/>
          <w:sz w:val="32"/>
          <w:szCs w:val="32"/>
          <w:lang w:val="en-US" w:eastAsia="zh-CN"/>
        </w:rPr>
      </w:pPr>
      <w:r>
        <w:rPr>
          <w:rFonts w:hint="eastAsia" w:ascii="黑体" w:hAnsi="黑体" w:eastAsia="黑体" w:cs="黑体"/>
          <w:b/>
          <w:bCs/>
          <w:sz w:val="32"/>
          <w:szCs w:val="32"/>
          <w:lang w:val="en-US" w:eastAsia="zh-CN"/>
        </w:rPr>
        <w:t>五、</w:t>
      </w:r>
      <w:r>
        <w:rPr>
          <w:rFonts w:hint="eastAsia" w:ascii="黑体" w:hAnsi="黑体" w:eastAsia="黑体" w:cs="黑体"/>
          <w:b/>
          <w:bCs/>
          <w:sz w:val="32"/>
          <w:szCs w:val="32"/>
        </w:rPr>
        <w:t>师资队伍</w:t>
      </w:r>
      <w:r>
        <w:rPr>
          <w:rFonts w:hint="eastAsia" w:ascii="仿宋_GB2312" w:hAnsi="仿宋_GB2312" w:eastAsia="仿宋_GB2312" w:cs="仿宋_GB2312"/>
          <w:b/>
          <w:bCs/>
          <w:sz w:val="32"/>
          <w:szCs w:val="32"/>
          <w:lang w:val="en-US" w:eastAsia="zh-CN"/>
        </w:rPr>
        <w:t xml:space="preserve">  </w:t>
      </w:r>
    </w:p>
    <w:p w14:paraId="21CD295B">
      <w:pPr>
        <w:keepNext w:val="0"/>
        <w:keepLines w:val="0"/>
        <w:pageBreakBefore w:val="0"/>
        <w:widowControl/>
        <w:numPr>
          <w:numId w:val="0"/>
        </w:numPr>
        <w:kinsoku/>
        <w:wordWrap/>
        <w:overflowPunct/>
        <w:topLinePunct w:val="0"/>
        <w:autoSpaceDE/>
        <w:autoSpaceDN/>
        <w:bidi w:val="0"/>
        <w:adjustRightInd w:val="0"/>
        <w:snapToGrid/>
        <w:spacing w:line="560" w:lineRule="exact"/>
        <w:ind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现有专兼教师共39人，副高以上比例43.5%，硕士占比51.2%，双师素质教师占比79.5%，专兼职教师比例6.8:1，30岁以下（含）青年教师12人，占比30.7%。</w:t>
      </w:r>
    </w:p>
    <w:p w14:paraId="7805EC3C">
      <w:pPr>
        <w:keepNext w:val="0"/>
        <w:keepLines w:val="0"/>
        <w:pageBreakBefore w:val="0"/>
        <w:widowControl/>
        <w:numPr>
          <w:numId w:val="0"/>
        </w:numPr>
        <w:kinsoku/>
        <w:wordWrap/>
        <w:overflowPunct/>
        <w:topLinePunct w:val="0"/>
        <w:autoSpaceDE/>
        <w:autoSpaceDN/>
        <w:bidi w:val="0"/>
        <w:adjustRightInd w:val="0"/>
        <w:snapToGrid/>
        <w:spacing w:line="560" w:lineRule="exact"/>
        <w:ind w:leftChars="200" w:firstLine="321" w:firstLineChars="100"/>
        <w:jc w:val="left"/>
        <w:textAlignment w:val="auto"/>
        <w:rPr>
          <w:rFonts w:hint="eastAsia" w:ascii="仿宋_GB2312" w:hAnsi="仿宋_GB2312" w:eastAsia="仿宋_GB2312" w:cs="仿宋_GB2312"/>
          <w:b/>
          <w:bCs/>
          <w:sz w:val="32"/>
          <w:szCs w:val="32"/>
          <w:lang w:val="en-US" w:eastAsia="zh-CN"/>
        </w:rPr>
      </w:pPr>
      <w:r>
        <w:rPr>
          <w:rFonts w:hint="eastAsia" w:ascii="黑体" w:hAnsi="黑体" w:eastAsia="黑体" w:cs="黑体"/>
          <w:b/>
          <w:bCs/>
          <w:sz w:val="32"/>
          <w:szCs w:val="32"/>
          <w:lang w:val="en-US" w:eastAsia="zh-CN"/>
        </w:rPr>
        <w:t>六、</w:t>
      </w:r>
      <w:r>
        <w:rPr>
          <w:rFonts w:hint="eastAsia" w:ascii="黑体" w:hAnsi="黑体" w:eastAsia="黑体" w:cs="黑体"/>
          <w:b/>
          <w:bCs/>
          <w:sz w:val="32"/>
          <w:szCs w:val="32"/>
        </w:rPr>
        <w:t>可考取证书</w:t>
      </w:r>
      <w:r>
        <w:rPr>
          <w:rFonts w:hint="eastAsia" w:ascii="仿宋_GB2312" w:hAnsi="仿宋_GB2312" w:eastAsia="仿宋_GB2312" w:cs="仿宋_GB2312"/>
          <w:b/>
          <w:bCs/>
          <w:sz w:val="32"/>
          <w:szCs w:val="32"/>
          <w:lang w:val="en-US" w:eastAsia="zh-CN"/>
        </w:rPr>
        <w:t xml:space="preserve">  </w:t>
      </w:r>
    </w:p>
    <w:p w14:paraId="3B8C5F0F">
      <w:pPr>
        <w:keepNext w:val="0"/>
        <w:keepLines w:val="0"/>
        <w:pageBreakBefore w:val="0"/>
        <w:widowControl/>
        <w:numPr>
          <w:numId w:val="0"/>
        </w:numPr>
        <w:kinsoku/>
        <w:wordWrap/>
        <w:overflowPunct/>
        <w:topLinePunct w:val="0"/>
        <w:autoSpaceDE/>
        <w:autoSpaceDN/>
        <w:bidi w:val="0"/>
        <w:adjustRightInd w:val="0"/>
        <w:snapToGrid/>
        <w:spacing w:line="560" w:lineRule="exact"/>
        <w:ind w:leftChars="200" w:firstLine="320" w:firstLineChars="1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val="0"/>
          <w:bCs w:val="0"/>
          <w:sz w:val="32"/>
          <w:szCs w:val="32"/>
          <w:lang w:val="en-US" w:eastAsia="zh-CN"/>
        </w:rPr>
        <w:t>康复治疗士（毕业后1年）</w:t>
      </w:r>
    </w:p>
    <w:p w14:paraId="2C16C0D8">
      <w:pPr>
        <w:keepNext w:val="0"/>
        <w:keepLines w:val="0"/>
        <w:pageBreakBefore w:val="0"/>
        <w:widowControl/>
        <w:numPr>
          <w:numId w:val="0"/>
        </w:numPr>
        <w:kinsoku/>
        <w:wordWrap/>
        <w:overflowPunct/>
        <w:topLinePunct w:val="0"/>
        <w:autoSpaceDE/>
        <w:autoSpaceDN/>
        <w:bidi w:val="0"/>
        <w:adjustRightInd w:val="0"/>
        <w:snapToGrid/>
        <w:spacing w:line="560" w:lineRule="exact"/>
        <w:ind w:leftChars="200" w:firstLine="321" w:firstLineChars="100"/>
        <w:jc w:val="left"/>
        <w:textAlignment w:val="auto"/>
        <w:rPr>
          <w:rFonts w:hint="eastAsia" w:ascii="仿宋_GB2312" w:hAnsi="仿宋_GB2312" w:eastAsia="仿宋_GB2312" w:cs="仿宋_GB2312"/>
          <w:b/>
          <w:bCs/>
          <w:sz w:val="32"/>
          <w:szCs w:val="32"/>
          <w:lang w:val="en-US" w:eastAsia="zh-CN"/>
        </w:rPr>
      </w:pPr>
      <w:r>
        <w:rPr>
          <w:rFonts w:hint="eastAsia" w:ascii="黑体" w:hAnsi="黑体" w:eastAsia="黑体" w:cs="黑体"/>
          <w:b/>
          <w:bCs/>
          <w:sz w:val="32"/>
          <w:szCs w:val="32"/>
          <w:lang w:val="en-US" w:eastAsia="zh-CN"/>
        </w:rPr>
        <w:t>七、</w:t>
      </w:r>
      <w:r>
        <w:rPr>
          <w:rFonts w:hint="eastAsia" w:ascii="黑体" w:hAnsi="黑体" w:eastAsia="黑体" w:cs="黑体"/>
          <w:b/>
          <w:bCs/>
          <w:sz w:val="32"/>
          <w:szCs w:val="32"/>
        </w:rPr>
        <w:t>专升本</w:t>
      </w:r>
      <w:r>
        <w:rPr>
          <w:rFonts w:hint="eastAsia" w:ascii="黑体" w:hAnsi="黑体" w:eastAsia="黑体" w:cs="黑体"/>
          <w:b/>
          <w:bCs/>
          <w:sz w:val="32"/>
          <w:szCs w:val="32"/>
          <w:lang w:val="en-US" w:eastAsia="zh-CN"/>
        </w:rPr>
        <w:t xml:space="preserve"> </w:t>
      </w:r>
      <w:r>
        <w:rPr>
          <w:rFonts w:hint="eastAsia" w:ascii="仿宋_GB2312" w:hAnsi="仿宋_GB2312" w:eastAsia="仿宋_GB2312" w:cs="仿宋_GB2312"/>
          <w:b/>
          <w:bCs/>
          <w:sz w:val="32"/>
          <w:szCs w:val="32"/>
          <w:lang w:val="en-US" w:eastAsia="zh-CN"/>
        </w:rPr>
        <w:t xml:space="preserve"> </w:t>
      </w:r>
    </w:p>
    <w:p w14:paraId="1CCB8F1C">
      <w:pPr>
        <w:keepNext w:val="0"/>
        <w:keepLines w:val="0"/>
        <w:pageBreakBefore w:val="0"/>
        <w:widowControl/>
        <w:numPr>
          <w:numId w:val="0"/>
        </w:numPr>
        <w:kinsoku/>
        <w:wordWrap/>
        <w:overflowPunct/>
        <w:topLinePunct w:val="0"/>
        <w:autoSpaceDE/>
        <w:autoSpaceDN/>
        <w:bidi w:val="0"/>
        <w:adjustRightInd w:val="0"/>
        <w:snapToGrid/>
        <w:spacing w:line="560" w:lineRule="exact"/>
        <w:ind w:firstLine="640" w:firstLineChars="200"/>
        <w:jc w:val="left"/>
        <w:textAlignment w:val="auto"/>
        <w:rPr>
          <w:rFonts w:hint="eastAsia" w:ascii="仿宋_GB2312" w:hAnsi="仿宋_GB2312" w:eastAsia="仿宋_GB2312" w:cs="仿宋_GB2312"/>
          <w:snapToGrid w:val="0"/>
          <w:color w:val="0D0D0D"/>
          <w:spacing w:val="-3"/>
          <w:kern w:val="0"/>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专科毕业当年3-4月可参加贵州省专升本考试，通过后即进入本科段学习，学制3年。</w:t>
      </w:r>
    </w:p>
    <w:p w14:paraId="76D280D0">
      <w:pPr>
        <w:keepNext w:val="0"/>
        <w:keepLines w:val="0"/>
        <w:pageBreakBefore w:val="0"/>
        <w:widowControl/>
        <w:kinsoku/>
        <w:wordWrap/>
        <w:overflowPunct/>
        <w:topLinePunct w:val="0"/>
        <w:autoSpaceDE/>
        <w:autoSpaceDN/>
        <w:bidi w:val="0"/>
        <w:adjustRightInd w:val="0"/>
        <w:snapToGrid/>
        <w:spacing w:line="560" w:lineRule="exact"/>
        <w:ind w:firstLine="643" w:firstLineChars="200"/>
        <w:jc w:val="left"/>
        <w:textAlignment w:val="auto"/>
        <w:rPr>
          <w:rFonts w:hint="eastAsia" w:ascii="仿宋_GB2312" w:hAnsi="仿宋_GB2312" w:eastAsia="仿宋_GB2312" w:cs="仿宋_GB2312"/>
          <w:snapToGrid w:val="0"/>
          <w:color w:val="0D0D0D"/>
          <w:spacing w:val="-3"/>
          <w:kern w:val="0"/>
          <w:sz w:val="32"/>
          <w:szCs w:val="32"/>
          <w:lang w:val="en-US" w:eastAsia="zh-CN" w:bidi="ar-SA"/>
        </w:rPr>
      </w:pPr>
      <w:r>
        <w:rPr>
          <w:rFonts w:hint="eastAsia" w:ascii="黑体" w:hAnsi="黑体" w:eastAsia="黑体" w:cs="黑体"/>
          <w:b/>
          <w:bCs/>
          <w:sz w:val="32"/>
          <w:szCs w:val="32"/>
          <w:lang w:val="en-US" w:eastAsia="zh-CN"/>
        </w:rPr>
        <w:t>八、</w:t>
      </w:r>
      <w:r>
        <w:rPr>
          <w:rFonts w:hint="eastAsia" w:ascii="黑体" w:hAnsi="黑体" w:eastAsia="黑体" w:cs="黑体"/>
          <w:b/>
          <w:bCs/>
          <w:sz w:val="32"/>
          <w:szCs w:val="32"/>
        </w:rPr>
        <w:t>就业前景</w:t>
      </w:r>
      <w:r>
        <w:rPr>
          <w:rFonts w:hint="eastAsia" w:ascii="黑体" w:hAnsi="黑体" w:eastAsia="黑体" w:cs="黑体"/>
          <w:b/>
          <w:bCs/>
          <w:sz w:val="32"/>
          <w:szCs w:val="32"/>
          <w:lang w:val="en-US" w:eastAsia="zh-CN"/>
        </w:rPr>
        <w:t xml:space="preserve"> </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color w:val="auto"/>
          <w:kern w:val="2"/>
          <w:sz w:val="32"/>
          <w:szCs w:val="32"/>
          <w:lang w:val="en-US" w:eastAsia="zh-CN" w:bidi="ar-SA"/>
        </w:rPr>
        <w:t>各级各类医院、社区医疗服务中心、医疗康复等，近三年，毕业生就业率达96%以上，专业对口率、满意率达95%以上。</w:t>
      </w:r>
    </w:p>
    <w:p w14:paraId="7F509582">
      <w:pPr>
        <w:keepNext w:val="0"/>
        <w:keepLines w:val="0"/>
        <w:pageBreakBefore w:val="0"/>
        <w:kinsoku/>
        <w:wordWrap/>
        <w:overflowPunct/>
        <w:topLinePunct w:val="0"/>
        <w:autoSpaceDE/>
        <w:autoSpaceDN/>
        <w:bidi w:val="0"/>
        <w:snapToGrid/>
        <w:spacing w:line="560" w:lineRule="exact"/>
        <w:ind w:firstLine="643" w:firstLineChars="200"/>
        <w:textAlignment w:val="auto"/>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九、</w:t>
      </w:r>
      <w:r>
        <w:rPr>
          <w:rFonts w:hint="eastAsia" w:ascii="黑体" w:hAnsi="黑体" w:eastAsia="黑体" w:cs="黑体"/>
          <w:b/>
          <w:bCs/>
          <w:sz w:val="32"/>
          <w:szCs w:val="32"/>
        </w:rPr>
        <w:t>获奖情况</w:t>
      </w:r>
      <w:r>
        <w:rPr>
          <w:rFonts w:hint="eastAsia" w:ascii="黑体" w:hAnsi="黑体" w:eastAsia="黑体" w:cs="黑体"/>
          <w:b/>
          <w:bCs/>
          <w:sz w:val="32"/>
          <w:szCs w:val="32"/>
          <w:lang w:val="en-US" w:eastAsia="zh-CN"/>
        </w:rPr>
        <w:t xml:space="preserve"> </w:t>
      </w:r>
    </w:p>
    <w:p w14:paraId="5C45E05C">
      <w:pPr>
        <w:keepNext w:val="0"/>
        <w:keepLines w:val="0"/>
        <w:pageBreakBefore w:val="0"/>
        <w:kinsoku/>
        <w:wordWrap/>
        <w:overflowPunct/>
        <w:topLinePunct w:val="0"/>
        <w:autoSpaceDE/>
        <w:autoSpaceDN/>
        <w:bidi w:val="0"/>
        <w:snapToGrid/>
        <w:spacing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获贵州省职业院校康复治疗技术赛项一等奖3人次，二等奖3人次，获全国职业院校技能大赛康复治疗技术赛项团体三等奖3人次，国家级行业赛康复技能大赛三等奖及以上6人次。</w:t>
      </w:r>
    </w:p>
    <w:p w14:paraId="507DFC48">
      <w:pPr>
        <w:keepNext w:val="0"/>
        <w:keepLines w:val="0"/>
        <w:pageBreakBefore w:val="0"/>
        <w:kinsoku/>
        <w:wordWrap/>
        <w:overflowPunct/>
        <w:topLinePunct w:val="0"/>
        <w:autoSpaceDE/>
        <w:autoSpaceDN/>
        <w:bidi w:val="0"/>
        <w:snapToGrid/>
        <w:spacing w:line="560" w:lineRule="exact"/>
        <w:ind w:firstLine="420" w:firstLineChars="200"/>
        <w:textAlignment w:val="auto"/>
        <w:rPr>
          <w:rFonts w:hint="eastAsia" w:ascii="宋体" w:hAnsi="宋体" w:eastAsia="宋体" w:cs="宋体"/>
          <w:color w:val="auto"/>
          <w:kern w:val="2"/>
          <w:sz w:val="28"/>
          <w:szCs w:val="28"/>
          <w:lang w:val="en-US" w:eastAsia="zh-CN" w:bidi="ar-SA"/>
        </w:rPr>
      </w:pPr>
      <w:r>
        <w:rPr>
          <w:rFonts w:hint="eastAsia"/>
          <w:lang w:val="en-US" w:eastAsia="zh-CN"/>
        </w:rPr>
        <w:drawing>
          <wp:anchor distT="0" distB="0" distL="114300" distR="114300" simplePos="0" relativeHeight="251663360" behindDoc="0" locked="0" layoutInCell="1" allowOverlap="1">
            <wp:simplePos x="0" y="0"/>
            <wp:positionH relativeFrom="column">
              <wp:posOffset>-6985</wp:posOffset>
            </wp:positionH>
            <wp:positionV relativeFrom="paragraph">
              <wp:posOffset>94615</wp:posOffset>
            </wp:positionV>
            <wp:extent cx="5262880" cy="3402330"/>
            <wp:effectExtent l="0" t="0" r="7620" b="1270"/>
            <wp:wrapNone/>
            <wp:docPr id="3" name="图片 3" descr="国赛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国赛证书"/>
                    <pic:cNvPicPr>
                      <a:picLocks noChangeAspect="1"/>
                    </pic:cNvPicPr>
                  </pic:nvPicPr>
                  <pic:blipFill>
                    <a:blip r:embed="rId8"/>
                    <a:stretch>
                      <a:fillRect/>
                    </a:stretch>
                  </pic:blipFill>
                  <pic:spPr>
                    <a:xfrm>
                      <a:off x="0" y="0"/>
                      <a:ext cx="5262880" cy="3402330"/>
                    </a:xfrm>
                    <a:prstGeom prst="rect">
                      <a:avLst/>
                    </a:prstGeom>
                  </pic:spPr>
                </pic:pic>
              </a:graphicData>
            </a:graphic>
          </wp:anchor>
        </w:drawing>
      </w:r>
    </w:p>
    <w:p w14:paraId="1E25A682">
      <w:pPr>
        <w:keepNext w:val="0"/>
        <w:keepLines w:val="0"/>
        <w:pageBreakBefore w:val="0"/>
        <w:kinsoku/>
        <w:wordWrap/>
        <w:overflowPunct/>
        <w:topLinePunct w:val="0"/>
        <w:autoSpaceDE/>
        <w:autoSpaceDN/>
        <w:bidi w:val="0"/>
        <w:snapToGrid/>
        <w:spacing w:line="560" w:lineRule="exact"/>
        <w:ind w:firstLine="420" w:firstLineChars="200"/>
        <w:textAlignment w:val="auto"/>
      </w:pPr>
    </w:p>
    <w:p w14:paraId="596271AF">
      <w:pPr>
        <w:keepNext w:val="0"/>
        <w:keepLines w:val="0"/>
        <w:pageBreakBefore w:val="0"/>
        <w:kinsoku/>
        <w:wordWrap/>
        <w:overflowPunct/>
        <w:topLinePunct w:val="0"/>
        <w:autoSpaceDE/>
        <w:autoSpaceDN/>
        <w:bidi w:val="0"/>
        <w:snapToGrid/>
        <w:spacing w:line="560" w:lineRule="exact"/>
        <w:textAlignment w:val="auto"/>
        <w:rPr>
          <w:rFonts w:hint="eastAsia" w:asciiTheme="minorHAnsi" w:hAnsiTheme="minorHAnsi" w:eastAsiaTheme="minorEastAsia" w:cstheme="minorBidi"/>
          <w:kern w:val="2"/>
          <w:sz w:val="21"/>
          <w:szCs w:val="24"/>
          <w:lang w:val="en-US" w:eastAsia="zh-CN" w:bidi="ar-SA"/>
        </w:rPr>
      </w:pPr>
      <w:bookmarkStart w:id="0" w:name="_GoBack"/>
      <w:bookmarkEnd w:id="0"/>
    </w:p>
    <w:p w14:paraId="429719BF">
      <w:pPr>
        <w:keepNext w:val="0"/>
        <w:keepLines w:val="0"/>
        <w:pageBreakBefore w:val="0"/>
        <w:tabs>
          <w:tab w:val="left" w:pos="7263"/>
        </w:tabs>
        <w:kinsoku/>
        <w:wordWrap/>
        <w:overflowPunct/>
        <w:topLinePunct w:val="0"/>
        <w:autoSpaceDE/>
        <w:autoSpaceDN/>
        <w:bidi w:val="0"/>
        <w:snapToGrid/>
        <w:spacing w:line="560" w:lineRule="exact"/>
        <w:jc w:val="left"/>
        <w:textAlignment w:val="auto"/>
        <w:rPr>
          <w:rFonts w:hint="eastAsia"/>
          <w:lang w:val="en-US" w:eastAsia="zh-CN"/>
        </w:rPr>
      </w:pPr>
      <w:r>
        <w:rPr>
          <w:rFonts w:hint="eastAsia"/>
          <w:lang w:val="en-US" w:eastAsia="zh-CN"/>
        </w:rPr>
        <w:tab/>
      </w:r>
    </w:p>
    <w:p w14:paraId="39F609CB">
      <w:pPr>
        <w:keepNext w:val="0"/>
        <w:keepLines w:val="0"/>
        <w:pageBreakBefore w:val="0"/>
        <w:tabs>
          <w:tab w:val="left" w:pos="7263"/>
        </w:tabs>
        <w:kinsoku/>
        <w:wordWrap/>
        <w:overflowPunct/>
        <w:topLinePunct w:val="0"/>
        <w:autoSpaceDE/>
        <w:autoSpaceDN/>
        <w:bidi w:val="0"/>
        <w:snapToGrid/>
        <w:spacing w:line="560" w:lineRule="exact"/>
        <w:jc w:val="left"/>
        <w:textAlignment w:val="auto"/>
        <w:rPr>
          <w:rFonts w:hint="eastAsia"/>
          <w:lang w:val="en-US" w:eastAsia="zh-CN"/>
        </w:rPr>
      </w:pPr>
    </w:p>
    <w:p w14:paraId="365DD25C">
      <w:pPr>
        <w:keepNext w:val="0"/>
        <w:keepLines w:val="0"/>
        <w:pageBreakBefore w:val="0"/>
        <w:tabs>
          <w:tab w:val="left" w:pos="7263"/>
        </w:tabs>
        <w:kinsoku/>
        <w:wordWrap/>
        <w:overflowPunct/>
        <w:topLinePunct w:val="0"/>
        <w:autoSpaceDE/>
        <w:autoSpaceDN/>
        <w:bidi w:val="0"/>
        <w:snapToGrid/>
        <w:spacing w:line="560" w:lineRule="exact"/>
        <w:jc w:val="left"/>
        <w:textAlignment w:val="auto"/>
        <w:rPr>
          <w:rFonts w:hint="default"/>
          <w:lang w:val="en-US" w:eastAsia="zh-CN"/>
        </w:rPr>
      </w:pPr>
      <w:r>
        <w:rPr>
          <w:rFonts w:hint="eastAsia"/>
          <w:lang w:val="en-US" w:eastAsia="zh-CN"/>
        </w:rPr>
        <w:t xml:space="preserve">                                </w:t>
      </w:r>
    </w:p>
    <w:p w14:paraId="2C3F3019">
      <w:pPr>
        <w:keepNext w:val="0"/>
        <w:keepLines w:val="0"/>
        <w:pageBreakBefore w:val="0"/>
        <w:tabs>
          <w:tab w:val="left" w:pos="7263"/>
        </w:tabs>
        <w:kinsoku/>
        <w:wordWrap/>
        <w:overflowPunct/>
        <w:topLinePunct w:val="0"/>
        <w:autoSpaceDE/>
        <w:autoSpaceDN/>
        <w:bidi w:val="0"/>
        <w:snapToGrid/>
        <w:spacing w:line="560" w:lineRule="exact"/>
        <w:jc w:val="left"/>
        <w:textAlignment w:val="auto"/>
        <w:rPr>
          <w:rFonts w:hint="eastAsia"/>
          <w:lang w:val="en-US" w:eastAsia="zh-CN"/>
        </w:rPr>
      </w:pPr>
    </w:p>
    <w:p w14:paraId="67428930">
      <w:pPr>
        <w:keepNext w:val="0"/>
        <w:keepLines w:val="0"/>
        <w:pageBreakBefore w:val="0"/>
        <w:tabs>
          <w:tab w:val="left" w:pos="7263"/>
        </w:tabs>
        <w:kinsoku/>
        <w:wordWrap/>
        <w:overflowPunct/>
        <w:topLinePunct w:val="0"/>
        <w:autoSpaceDE/>
        <w:autoSpaceDN/>
        <w:bidi w:val="0"/>
        <w:snapToGrid/>
        <w:spacing w:line="560" w:lineRule="exact"/>
        <w:jc w:val="left"/>
        <w:textAlignment w:val="auto"/>
        <w:rPr>
          <w:rFonts w:hint="eastAsia"/>
          <w:lang w:val="en-US" w:eastAsia="zh-CN"/>
        </w:rPr>
      </w:pPr>
    </w:p>
    <w:p w14:paraId="1FE53726">
      <w:pPr>
        <w:keepNext w:val="0"/>
        <w:keepLines w:val="0"/>
        <w:pageBreakBefore w:val="0"/>
        <w:tabs>
          <w:tab w:val="left" w:pos="7263"/>
        </w:tabs>
        <w:kinsoku/>
        <w:wordWrap/>
        <w:overflowPunct/>
        <w:topLinePunct w:val="0"/>
        <w:autoSpaceDE/>
        <w:autoSpaceDN/>
        <w:bidi w:val="0"/>
        <w:snapToGrid/>
        <w:spacing w:line="560" w:lineRule="exact"/>
        <w:jc w:val="left"/>
        <w:textAlignment w:val="auto"/>
        <w:rPr>
          <w:rFonts w:hint="eastAsia"/>
          <w:lang w:val="en-US" w:eastAsia="zh-CN"/>
        </w:rPr>
      </w:pPr>
    </w:p>
    <w:p w14:paraId="4C810BCF">
      <w:pPr>
        <w:keepNext w:val="0"/>
        <w:keepLines w:val="0"/>
        <w:pageBreakBefore w:val="0"/>
        <w:tabs>
          <w:tab w:val="left" w:pos="7263"/>
        </w:tabs>
        <w:kinsoku/>
        <w:wordWrap/>
        <w:overflowPunct/>
        <w:topLinePunct w:val="0"/>
        <w:autoSpaceDE/>
        <w:autoSpaceDN/>
        <w:bidi w:val="0"/>
        <w:snapToGrid/>
        <w:spacing w:line="560" w:lineRule="exact"/>
        <w:jc w:val="left"/>
        <w:textAlignment w:val="auto"/>
        <w:rPr>
          <w:rFonts w:hint="eastAsia"/>
          <w:lang w:val="en-US" w:eastAsia="zh-CN"/>
        </w:rPr>
      </w:pPr>
    </w:p>
    <w:p w14:paraId="31D645AE">
      <w:pPr>
        <w:keepNext w:val="0"/>
        <w:keepLines w:val="0"/>
        <w:pageBreakBefore w:val="0"/>
        <w:tabs>
          <w:tab w:val="left" w:pos="7263"/>
        </w:tabs>
        <w:kinsoku/>
        <w:wordWrap/>
        <w:overflowPunct/>
        <w:topLinePunct w:val="0"/>
        <w:autoSpaceDE/>
        <w:autoSpaceDN/>
        <w:bidi w:val="0"/>
        <w:snapToGrid/>
        <w:spacing w:line="560" w:lineRule="exact"/>
        <w:jc w:val="left"/>
        <w:textAlignment w:val="auto"/>
        <w:rPr>
          <w:rFonts w:hint="eastAsia"/>
          <w:lang w:val="en-US" w:eastAsia="zh-CN"/>
        </w:rPr>
      </w:pPr>
    </w:p>
    <w:p w14:paraId="2135A118">
      <w:pPr>
        <w:keepNext w:val="0"/>
        <w:keepLines w:val="0"/>
        <w:pageBreakBefore w:val="0"/>
        <w:tabs>
          <w:tab w:val="left" w:pos="7263"/>
        </w:tabs>
        <w:kinsoku/>
        <w:wordWrap/>
        <w:overflowPunct/>
        <w:topLinePunct w:val="0"/>
        <w:autoSpaceDE/>
        <w:autoSpaceDN/>
        <w:bidi w:val="0"/>
        <w:snapToGrid/>
        <w:spacing w:line="560" w:lineRule="exact"/>
        <w:jc w:val="left"/>
        <w:textAlignment w:val="auto"/>
        <w:rPr>
          <w:rFonts w:hint="default"/>
          <w:lang w:val="en-US" w:eastAsia="zh-CN"/>
        </w:rPr>
      </w:pPr>
    </w:p>
    <w:p w14:paraId="6022D077">
      <w:pPr>
        <w:keepNext w:val="0"/>
        <w:keepLines w:val="0"/>
        <w:pageBreakBefore w:val="0"/>
        <w:kinsoku/>
        <w:wordWrap/>
        <w:overflowPunct/>
        <w:topLinePunct w:val="0"/>
        <w:autoSpaceDE/>
        <w:autoSpaceDN/>
        <w:bidi w:val="0"/>
        <w:snapToGrid/>
        <w:spacing w:line="560" w:lineRule="exact"/>
        <w:textAlignment w:val="auto"/>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Q5MjY5NjMxMjdkNmIxNjEyZGViN2YxMjc5ZTQ0OTEifQ=="/>
  </w:docVars>
  <w:rsids>
    <w:rsidRoot w:val="48BD1322"/>
    <w:rsid w:val="48BD1322"/>
    <w:rsid w:val="5AF10A17"/>
    <w:rsid w:val="7B741C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autoRedefine/>
    <w:semiHidden/>
    <w:qFormat/>
    <w:uiPriority w:val="0"/>
    <w:tblPr>
      <w:tblCellMar>
        <w:top w:w="0" w:type="dxa"/>
        <w:left w:w="108" w:type="dxa"/>
        <w:bottom w:w="0" w:type="dxa"/>
        <w:right w:w="108" w:type="dxa"/>
      </w:tblCellMar>
    </w:tblPr>
  </w:style>
  <w:style w:type="paragraph" w:customStyle="1" w:styleId="2">
    <w:name w:val="清單段落"/>
    <w:basedOn w:val="1"/>
    <w:qFormat/>
    <w:uiPriority w:val="99"/>
    <w:pPr>
      <w:ind w:firstLine="420" w:firstLineChars="200"/>
    </w:pPr>
    <w:rPr>
      <w:sz w:val="20"/>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845</Words>
  <Characters>912</Characters>
  <Lines>0</Lines>
  <Paragraphs>0</Paragraphs>
  <TotalTime>6</TotalTime>
  <ScaleCrop>false</ScaleCrop>
  <LinksUpToDate>false</LinksUpToDate>
  <CharactersWithSpaces>983</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2024-05-06T02:58:00Z</dcterms:created>
  <dc:creator>包小包</dc:creator>
  <cp:lastModifiedBy>吉祥如意</cp:lastModifiedBy>
  <dcterms:modified xsi:type="dcterms:W3CDTF">2024-07-11T07:26:24Z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4F5B9B2DFA9E46CFBC94D5468C60D86B_11</vt:lpwstr>
  </property>
</Properties>
</file>