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left"/>
        <w:rPr>
          <w:rFonts w:hint="eastAsia" w:ascii="仿宋_GB2312" w:hAnsi="宋体" w:eastAsia="仿宋_GB2312"/>
          <w:b/>
          <w:sz w:val="44"/>
          <w:szCs w:val="44"/>
        </w:rPr>
      </w:pPr>
      <w:r>
        <w:rPr>
          <w:rFonts w:ascii="仿宋_GB2312" w:hAnsi="宋体" w:eastAsia="仿宋_GB2312"/>
          <w:b/>
          <w:sz w:val="44"/>
          <w:szCs w:val="44"/>
        </w:rPr>
        <w:drawing>
          <wp:inline distT="0" distB="0" distL="114300" distR="114300">
            <wp:extent cx="3075305" cy="797560"/>
            <wp:effectExtent l="0" t="0" r="10795" b="2540"/>
            <wp:docPr id="1" name="图片 1" descr="505161241753177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0516124175317742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  <w:r>
        <w:rPr>
          <w:rFonts w:hint="eastAsia" w:ascii="仿宋_GB2312" w:hAnsi="宋体" w:eastAsia="仿宋_GB2312"/>
          <w:b/>
          <w:sz w:val="44"/>
          <w:szCs w:val="44"/>
        </w:rPr>
        <w:t>铜仁职业技术学院</w:t>
      </w:r>
      <w:r>
        <w:rPr>
          <w:rFonts w:hint="eastAsia" w:ascii="仿宋_GB2312" w:hAnsi="宋体" w:eastAsia="仿宋_GB2312"/>
          <w:b/>
          <w:sz w:val="44"/>
          <w:szCs w:val="44"/>
          <w:lang w:val="en-US" w:eastAsia="zh-CN"/>
        </w:rPr>
        <w:t>工</w:t>
      </w:r>
      <w:r>
        <w:rPr>
          <w:rFonts w:hint="eastAsia" w:ascii="仿宋_GB2312" w:hAnsi="宋体" w:eastAsia="仿宋_GB2312"/>
          <w:b/>
          <w:sz w:val="44"/>
          <w:szCs w:val="44"/>
        </w:rPr>
        <w:t>学院202</w:t>
      </w:r>
      <w:r>
        <w:rPr>
          <w:rFonts w:hint="eastAsia" w:ascii="仿宋_GB2312" w:hAnsi="宋体" w:eastAsia="仿宋_GB2312"/>
          <w:b/>
          <w:sz w:val="44"/>
          <w:szCs w:val="44"/>
          <w:lang w:val="en-US" w:eastAsia="zh-CN"/>
        </w:rPr>
        <w:t>3</w:t>
      </w:r>
      <w:r>
        <w:rPr>
          <w:rFonts w:hint="eastAsia" w:ascii="仿宋_GB2312" w:hAnsi="宋体" w:eastAsia="仿宋_GB2312"/>
          <w:b/>
          <w:sz w:val="44"/>
          <w:szCs w:val="44"/>
        </w:rPr>
        <w:t>年“3+3”转段考试（职业技能测试）大纲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铜仁职业技术学院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工学院</w:t>
      </w:r>
      <w:r>
        <w:rPr>
          <w:rFonts w:hint="eastAsia" w:ascii="仿宋_GB2312" w:eastAsia="仿宋_GB2312"/>
          <w:b/>
          <w:sz w:val="32"/>
          <w:szCs w:val="32"/>
        </w:rPr>
        <w:t>制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二0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二三</w:t>
      </w:r>
      <w:r>
        <w:rPr>
          <w:rFonts w:hint="eastAsia" w:ascii="仿宋_GB2312" w:eastAsia="仿宋_GB2312"/>
          <w:b/>
          <w:sz w:val="32"/>
          <w:szCs w:val="32"/>
        </w:rPr>
        <w:t>年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十一</w:t>
      </w:r>
      <w:r>
        <w:rPr>
          <w:rFonts w:hint="eastAsia" w:ascii="仿宋_GB2312" w:eastAsia="仿宋_GB2312"/>
          <w:b/>
          <w:sz w:val="32"/>
          <w:szCs w:val="32"/>
        </w:rPr>
        <w:t>月</w:t>
      </w:r>
    </w:p>
    <w:p>
      <w:pPr>
        <w:spacing w:line="560" w:lineRule="exact"/>
        <w:jc w:val="both"/>
        <w:rPr>
          <w:rFonts w:hint="default" w:ascii="Times New Roman" w:hAnsi="Times New Roman" w:cs="Times New Roman"/>
          <w:b/>
          <w:sz w:val="32"/>
          <w:szCs w:val="32"/>
          <w:highlight w:val="none"/>
        </w:rPr>
      </w:pPr>
    </w:p>
    <w:p>
      <w:pPr>
        <w:spacing w:line="560" w:lineRule="exact"/>
        <w:jc w:val="center"/>
        <w:rPr>
          <w:rFonts w:hint="default" w:eastAsia="仿宋"/>
          <w:b/>
          <w:sz w:val="32"/>
          <w:szCs w:val="32"/>
          <w:lang w:val="en-US"/>
        </w:rPr>
      </w:pPr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  <w:t>铜仁职业技术学院</w:t>
      </w:r>
      <w:r>
        <w:rPr>
          <w:rFonts w:hint="eastAsia" w:eastAsia="黑体" w:cs="Times New Roman"/>
          <w:b/>
          <w:sz w:val="36"/>
          <w:szCs w:val="36"/>
          <w:highlight w:val="none"/>
          <w:lang w:val="en-US" w:eastAsia="zh-CN"/>
        </w:rPr>
        <w:t>工</w:t>
      </w:r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  <w:t>学院202</w:t>
      </w:r>
      <w:r>
        <w:rPr>
          <w:rFonts w:hint="eastAsia" w:eastAsia="黑体" w:cs="Times New Roman"/>
          <w:b/>
          <w:sz w:val="36"/>
          <w:szCs w:val="36"/>
          <w:highlight w:val="none"/>
          <w:lang w:val="en-US" w:eastAsia="zh-CN"/>
        </w:rPr>
        <w:t>3</w:t>
      </w:r>
      <w:bookmarkStart w:id="0" w:name="_GoBack"/>
      <w:bookmarkEnd w:id="0"/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  <w:t>年“3+3”转段考试（职业技能测试）</w:t>
      </w:r>
      <w:r>
        <w:rPr>
          <w:rFonts w:hint="eastAsia" w:eastAsia="黑体" w:cs="Times New Roman"/>
          <w:b/>
          <w:sz w:val="36"/>
          <w:szCs w:val="36"/>
          <w:highlight w:val="none"/>
          <w:lang w:val="en-US" w:eastAsia="zh-CN"/>
        </w:rPr>
        <w:t>大纲</w:t>
      </w:r>
    </w:p>
    <w:p>
      <w:pPr>
        <w:spacing w:line="360" w:lineRule="auto"/>
        <w:ind w:firstLine="643" w:firstLineChars="200"/>
        <w:rPr>
          <w:rFonts w:eastAsia="仿宋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一、适用专业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val="en-US" w:eastAsia="zh-CN"/>
        </w:rPr>
        <w:t>机电一体化技术</w:t>
      </w:r>
      <w:r>
        <w:rPr>
          <w:rFonts w:eastAsia="仿宋"/>
          <w:sz w:val="32"/>
          <w:szCs w:val="32"/>
        </w:rPr>
        <w:t>专业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二、测试方式</w:t>
      </w:r>
    </w:p>
    <w:p>
      <w:pPr>
        <w:spacing w:line="360" w:lineRule="auto"/>
        <w:ind w:firstLine="640" w:firstLineChars="200"/>
        <w:rPr>
          <w:rFonts w:hint="default" w:eastAsia="仿宋"/>
          <w:sz w:val="32"/>
          <w:szCs w:val="32"/>
          <w:lang w:val="en-US"/>
        </w:rPr>
      </w:pPr>
      <w:r>
        <w:rPr>
          <w:rFonts w:hint="eastAsia" w:eastAsia="仿宋"/>
          <w:sz w:val="32"/>
          <w:szCs w:val="32"/>
          <w:lang w:val="en-US" w:eastAsia="zh-CN"/>
        </w:rPr>
        <w:t>线下面试操作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三、测试时间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8分钟以内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四、测试内容与要求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</w:rPr>
      </w:pPr>
      <w:r>
        <w:rPr>
          <w:rFonts w:hint="eastAsia" w:eastAsia="仿宋"/>
          <w:b w:val="0"/>
          <w:bCs w:val="0"/>
          <w:sz w:val="32"/>
          <w:szCs w:val="32"/>
        </w:rPr>
        <w:t>（一）万用表的使用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</w:rPr>
      </w:pPr>
      <w:r>
        <w:rPr>
          <w:rFonts w:hint="eastAsia" w:eastAsia="仿宋"/>
          <w:b w:val="0"/>
          <w:bCs w:val="0"/>
          <w:sz w:val="32"/>
          <w:szCs w:val="32"/>
        </w:rPr>
        <w:t>1.会正确使用数字万用表档位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</w:rPr>
      </w:pPr>
      <w:r>
        <w:rPr>
          <w:rFonts w:hint="eastAsia" w:eastAsia="仿宋"/>
          <w:b w:val="0"/>
          <w:bCs w:val="0"/>
          <w:sz w:val="32"/>
          <w:szCs w:val="32"/>
        </w:rPr>
        <w:t>2.会正确使用数字万用表测试干电池电压。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</w:rPr>
      </w:pPr>
      <w:r>
        <w:rPr>
          <w:rFonts w:hint="eastAsia" w:eastAsia="仿宋"/>
          <w:b w:val="0"/>
          <w:bCs w:val="0"/>
          <w:sz w:val="32"/>
          <w:szCs w:val="32"/>
        </w:rPr>
        <w:t>（二）低压电器器件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</w:rPr>
      </w:pPr>
      <w:r>
        <w:rPr>
          <w:rFonts w:hint="eastAsia" w:eastAsia="仿宋"/>
          <w:b w:val="0"/>
          <w:bCs w:val="0"/>
          <w:sz w:val="32"/>
          <w:szCs w:val="32"/>
        </w:rPr>
        <w:t>1.能正确区分低压电器中常见的器件（如：空气开关、熔断器、继电器等）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</w:rPr>
      </w:pPr>
      <w:r>
        <w:rPr>
          <w:rFonts w:hint="eastAsia" w:eastAsia="仿宋"/>
          <w:b w:val="0"/>
          <w:bCs w:val="0"/>
          <w:sz w:val="32"/>
          <w:szCs w:val="32"/>
        </w:rPr>
        <w:t>（三）能够正确连接常用电路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</w:rPr>
      </w:pPr>
      <w:r>
        <w:rPr>
          <w:rFonts w:hint="eastAsia" w:eastAsia="仿宋"/>
          <w:b w:val="0"/>
          <w:bCs w:val="0"/>
          <w:sz w:val="32"/>
          <w:szCs w:val="32"/>
        </w:rPr>
        <w:t>1.普通照明电路的串联方式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</w:rPr>
      </w:pPr>
      <w:r>
        <w:rPr>
          <w:rFonts w:hint="eastAsia" w:eastAsia="仿宋"/>
          <w:b w:val="0"/>
          <w:bCs w:val="0"/>
          <w:sz w:val="32"/>
          <w:szCs w:val="32"/>
        </w:rPr>
        <w:t>2.普通照明电路的并联方式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</w:rPr>
      </w:pPr>
      <w:r>
        <w:rPr>
          <w:rFonts w:hint="eastAsia" w:eastAsia="仿宋"/>
          <w:b w:val="0"/>
          <w:bCs w:val="0"/>
          <w:sz w:val="32"/>
          <w:szCs w:val="32"/>
        </w:rPr>
        <w:t>（四）能够正确进行导线连接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</w:rPr>
      </w:pPr>
      <w:r>
        <w:rPr>
          <w:rFonts w:hint="eastAsia" w:eastAsia="仿宋"/>
          <w:b w:val="0"/>
          <w:bCs w:val="0"/>
          <w:sz w:val="32"/>
          <w:szCs w:val="32"/>
        </w:rPr>
        <w:t>1.能够认识单股铜芯导线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</w:rPr>
      </w:pPr>
      <w:r>
        <w:rPr>
          <w:rFonts w:hint="eastAsia" w:eastAsia="仿宋"/>
          <w:b w:val="0"/>
          <w:bCs w:val="0"/>
          <w:sz w:val="32"/>
          <w:szCs w:val="32"/>
        </w:rPr>
        <w:t>2.能够剖削导线绝缘层</w:t>
      </w:r>
    </w:p>
    <w:p>
      <w:pPr>
        <w:spacing w:line="360" w:lineRule="auto"/>
        <w:ind w:firstLine="640" w:firstLineChars="200"/>
        <w:rPr>
          <w:rFonts w:hint="eastAsia" w:eastAsia="仿宋"/>
          <w:b w:val="0"/>
          <w:bCs w:val="0"/>
          <w:sz w:val="32"/>
          <w:szCs w:val="32"/>
        </w:rPr>
      </w:pPr>
      <w:r>
        <w:rPr>
          <w:rFonts w:hint="eastAsia" w:eastAsia="仿宋"/>
          <w:b w:val="0"/>
          <w:bCs w:val="0"/>
          <w:sz w:val="32"/>
          <w:szCs w:val="32"/>
        </w:rPr>
        <w:t>3.能够对单股铜芯导线进行连接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（二）测试要求</w:t>
      </w:r>
    </w:p>
    <w:p>
      <w:pPr>
        <w:spacing w:line="360" w:lineRule="auto"/>
        <w:ind w:firstLine="640" w:firstLineChars="200"/>
        <w:rPr>
          <w:rFonts w:eastAsia="仿宋"/>
          <w:color w:val="auto"/>
          <w:sz w:val="32"/>
          <w:szCs w:val="32"/>
        </w:rPr>
      </w:pPr>
      <w:r>
        <w:rPr>
          <w:rFonts w:eastAsia="仿宋"/>
          <w:color w:val="auto"/>
          <w:sz w:val="32"/>
          <w:szCs w:val="32"/>
        </w:rPr>
        <w:t>1.测试前</w:t>
      </w:r>
      <w:r>
        <w:rPr>
          <w:rFonts w:hint="eastAsia" w:eastAsia="仿宋"/>
          <w:color w:val="auto"/>
          <w:sz w:val="32"/>
          <w:szCs w:val="32"/>
          <w:lang w:val="en-US" w:eastAsia="zh-CN"/>
        </w:rPr>
        <w:t>题目由</w:t>
      </w:r>
      <w:r>
        <w:rPr>
          <w:rFonts w:eastAsia="仿宋"/>
          <w:color w:val="auto"/>
          <w:sz w:val="32"/>
          <w:szCs w:val="32"/>
        </w:rPr>
        <w:t>考生抽签确定。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2.考生进入考场后报告考试号码，技能测试开始计时，测试不得超时。超时者在实际8分钟操作中的得分基础上再减10分。</w:t>
      </w:r>
    </w:p>
    <w:p>
      <w:pPr>
        <w:spacing w:line="360" w:lineRule="auto"/>
        <w:ind w:firstLine="640" w:firstLineChars="200"/>
      </w:pPr>
      <w:r>
        <w:rPr>
          <w:rFonts w:eastAsia="仿宋"/>
          <w:sz w:val="32"/>
          <w:szCs w:val="32"/>
        </w:rPr>
        <w:t>3.技能测试不仅测试技能操作的方法，也同时测试从事</w:t>
      </w:r>
      <w:r>
        <w:rPr>
          <w:rFonts w:hint="eastAsia" w:eastAsia="仿宋"/>
          <w:sz w:val="32"/>
          <w:szCs w:val="32"/>
          <w:lang w:val="en-US" w:eastAsia="zh-CN"/>
        </w:rPr>
        <w:t>机电</w:t>
      </w:r>
      <w:r>
        <w:rPr>
          <w:rFonts w:eastAsia="仿宋"/>
          <w:sz w:val="32"/>
          <w:szCs w:val="32"/>
        </w:rPr>
        <w:t>行业所需要的综合职业素养，包括</w:t>
      </w:r>
      <w:r>
        <w:rPr>
          <w:rFonts w:hint="eastAsia" w:eastAsia="仿宋"/>
          <w:sz w:val="32"/>
          <w:szCs w:val="32"/>
          <w:lang w:val="en-US" w:eastAsia="zh-CN"/>
        </w:rPr>
        <w:t>职业素养、</w:t>
      </w:r>
      <w:r>
        <w:rPr>
          <w:rFonts w:eastAsia="仿宋"/>
          <w:sz w:val="32"/>
          <w:szCs w:val="32"/>
        </w:rPr>
        <w:t>人文素养、语言表达及沟通交流能力等。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ZmFlY2E0OTJiNzJlNDg4MjJiYmM1YTdjY2NmZjQifQ=="/>
  </w:docVars>
  <w:rsids>
    <w:rsidRoot w:val="6A473592"/>
    <w:rsid w:val="10231174"/>
    <w:rsid w:val="1A667F2B"/>
    <w:rsid w:val="2005658B"/>
    <w:rsid w:val="302F6D2A"/>
    <w:rsid w:val="3FF8248F"/>
    <w:rsid w:val="41504E33"/>
    <w:rsid w:val="66D23530"/>
    <w:rsid w:val="693C3AD3"/>
    <w:rsid w:val="6A473592"/>
    <w:rsid w:val="711A0B9D"/>
    <w:rsid w:val="7BE72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1349</Words>
  <Characters>1386</Characters>
  <Lines>0</Lines>
  <Paragraphs>0</Paragraphs>
  <TotalTime>31</TotalTime>
  <ScaleCrop>false</ScaleCrop>
  <LinksUpToDate>false</LinksUpToDate>
  <CharactersWithSpaces>1398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2022-12-13T08:41:00Z</dcterms:created>
  <dc:creator>沉海</dc:creator>
  <cp:lastModifiedBy>creep</cp:lastModifiedBy>
  <dcterms:modified xsi:type="dcterms:W3CDTF">2023-11-30T08:10:32Z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7999CC983B3F446D899115A3F6B84344_13</vt:lpwstr>
  </property>
</Properties>
</file>