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铜仁职业技术学院护理学院202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4</w:t>
      </w:r>
      <w:r>
        <w:rPr>
          <w:rFonts w:hint="eastAsia" w:ascii="仿宋_GB2312" w:hAnsi="宋体" w:eastAsia="仿宋_GB2312"/>
          <w:b/>
          <w:sz w:val="44"/>
          <w:szCs w:val="44"/>
        </w:rPr>
        <w:t>年“3+3”转段考试（职业技能测试）大纲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护理学院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二三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十一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spacing w:line="560" w:lineRule="exact"/>
        <w:jc w:val="both"/>
        <w:rPr>
          <w:rFonts w:hint="default" w:ascii="Times New Roman" w:hAnsi="Times New Roman" w:cs="Times New Roman"/>
          <w:b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铜仁职业技术学院护理学院202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护理</w:t>
      </w:r>
      <w:r>
        <w:rPr>
          <w:rFonts w:eastAsia="仿宋"/>
          <w:sz w:val="32"/>
          <w:szCs w:val="32"/>
        </w:rPr>
        <w:t>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口述操作步骤</w:t>
      </w:r>
      <w:bookmarkStart w:id="0" w:name="_GoBack"/>
      <w:bookmarkEnd w:id="0"/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1.七步洗手法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（1）手部未佩戴戒指、手镯等饰物。 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（2）冲洗时指尖向下，且洗净指尖、指缝、拇指、指关节等处。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（3）能调节水的温度和水的流量大小，未污染环境及溅湿工作服。 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（4）揉搓时能按手指皮肤的纵横纹路揉搓。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（5）熟练洗手步骤，每个洗手步骤搓洗时间不少于10秒，全程3-4分钟。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（6）能正确说出洗手目的和指征。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2.体温测量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（1）能正确使用体温计，操作前检查、操作后整理体温计，正确放置体温计； </w:t>
      </w:r>
    </w:p>
    <w:p>
      <w:pPr>
        <w:spacing w:line="360" w:lineRule="auto"/>
        <w:ind w:firstLine="640" w:firstLineChars="200"/>
        <w:jc w:val="lef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（3）能完成体温的测量，测量前体温数值必须在35℃刻度以下，体温计放置位置合理，测量时间准确。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（4）能正确读体温计数值，记录体温数值。掌握正常体温范围（腋温、肛温、口温），腋温、肛温、口温测量的时间。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（5）具有人文关怀意识和同情心，患者满意。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3.脉搏测量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（2）能完成脉搏的测量，最常用的脉搏测量部位在桡动脉，测量时间准确。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）能正确读脉搏数值，记录脉搏数值。掌握正常成人每分钟测量脉搏值。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4.呼吸测量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（2）能完成呼吸的测量，测量时间准确。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（3）能正确读呼吸数值，记录呼吸数值。掌握正常成人每分钟呼吸次数，异常呼吸的测量时间（1min）。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5.血压测量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（2）能完成血压的测量，测量方法正确。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（3）能正确读血压数值，记录血压数值。掌握成人正常血压值。</w:t>
      </w:r>
    </w:p>
    <w:p>
      <w:pPr>
        <w:spacing w:line="360" w:lineRule="auto"/>
        <w:ind w:firstLine="640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sz w:val="32"/>
          <w:szCs w:val="32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6</w:t>
      </w:r>
      <w:r>
        <w:rPr>
          <w:rFonts w:eastAsia="仿宋"/>
          <w:b/>
          <w:bCs/>
          <w:sz w:val="32"/>
          <w:szCs w:val="32"/>
        </w:rPr>
        <w:t>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静脉输液技术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</w:t>
      </w:r>
      <w:r>
        <w:rPr>
          <w:rFonts w:hint="eastAsia" w:eastAsia="仿宋"/>
          <w:sz w:val="32"/>
          <w:szCs w:val="32"/>
          <w:lang w:val="en-US" w:eastAsia="zh-CN"/>
        </w:rPr>
        <w:t>静脉输液技术</w:t>
      </w:r>
      <w:r>
        <w:rPr>
          <w:rFonts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操作步骤正确</w:t>
      </w:r>
      <w:r>
        <w:rPr>
          <w:rFonts w:eastAsia="仿宋"/>
          <w:sz w:val="32"/>
          <w:szCs w:val="32"/>
        </w:rPr>
        <w:t>。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7</w:t>
      </w:r>
      <w:r>
        <w:rPr>
          <w:rFonts w:eastAsia="仿宋"/>
          <w:b/>
          <w:bCs/>
          <w:sz w:val="32"/>
          <w:szCs w:val="32"/>
        </w:rPr>
        <w:t>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单人徒手心肺复苏术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</w:t>
      </w:r>
      <w:r>
        <w:rPr>
          <w:rFonts w:hint="eastAsia" w:eastAsia="仿宋"/>
          <w:sz w:val="32"/>
          <w:szCs w:val="32"/>
          <w:lang w:val="en-US" w:eastAsia="zh-CN"/>
        </w:rPr>
        <w:t>心肺复苏</w:t>
      </w:r>
      <w:r>
        <w:rPr>
          <w:rFonts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按压</w:t>
      </w:r>
      <w:r>
        <w:rPr>
          <w:rFonts w:eastAsia="仿宋"/>
          <w:sz w:val="32"/>
          <w:szCs w:val="32"/>
        </w:rPr>
        <w:t>部位及方法准确。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）能说出</w:t>
      </w:r>
      <w:r>
        <w:rPr>
          <w:rFonts w:hint="eastAsia" w:eastAsia="仿宋"/>
          <w:sz w:val="32"/>
          <w:szCs w:val="32"/>
          <w:lang w:val="en-US" w:eastAsia="zh-CN"/>
        </w:rPr>
        <w:t>心肺复苏按压部位、按压深度、按压频率、按压和通气之比</w:t>
      </w:r>
      <w:r>
        <w:rPr>
          <w:rFonts w:eastAsia="仿宋"/>
          <w:sz w:val="32"/>
          <w:szCs w:val="32"/>
        </w:rPr>
        <w:t>。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hint="eastAsia" w:eastAsia="仿宋" w:cs="Times New Roman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  <w:t>.检查无菌溶液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（1）能正确评估无菌溶液，瓶身有无裂痕、液体有无沉淀絮状物，是否在有效期内。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（2）注意保护无菌溶液标签，瓶签朝向手心。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（3）能正确使用无菌溶液，使用严格遵守无菌操作原则。开瓶后的无菌溶液有效期24h。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  <w:t>.瞳孔直接对光反射的检查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（2）能完成瞳孔对光反射的检查，测量方法准确。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）能判断瞳孔有无异常。 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  <w:t>10.</w:t>
      </w:r>
      <w:r>
        <w:rPr>
          <w:rFonts w:hint="eastAsia" w:eastAsia="仿宋" w:cs="Times New Roman"/>
          <w:b/>
          <w:bCs/>
          <w:sz w:val="32"/>
          <w:szCs w:val="32"/>
          <w:highlight w:val="none"/>
          <w:lang w:val="en-US" w:eastAsia="zh-CN"/>
        </w:rPr>
        <w:t>口腔护理技术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（1）能评估患者，指导患者取合适体位；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擦洗口腔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操作步骤方法正确。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）无意外发生。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color w:val="auto"/>
          <w:sz w:val="32"/>
          <w:szCs w:val="32"/>
        </w:rPr>
      </w:pPr>
      <w:r>
        <w:rPr>
          <w:rFonts w:eastAsia="仿宋"/>
          <w:color w:val="auto"/>
          <w:sz w:val="32"/>
          <w:szCs w:val="32"/>
        </w:rPr>
        <w:t>1.测试前</w:t>
      </w:r>
      <w:r>
        <w:rPr>
          <w:rFonts w:hint="eastAsia" w:eastAsia="仿宋"/>
          <w:color w:val="auto"/>
          <w:sz w:val="32"/>
          <w:szCs w:val="32"/>
          <w:lang w:val="en-US" w:eastAsia="zh-CN"/>
        </w:rPr>
        <w:t>题目由</w:t>
      </w:r>
      <w:r>
        <w:rPr>
          <w:rFonts w:eastAsia="仿宋"/>
          <w:color w:val="auto"/>
          <w:sz w:val="32"/>
          <w:szCs w:val="32"/>
        </w:rPr>
        <w:t>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3.技能测试不仅测试技能操作的方法，也同时测试从事医疗卫生行业所需要的综合职业素养，包括人文素养、语言表达及沟通交流能力等。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YzFkZjU2NmY0ZDhkN2ZkOGM3MDhmYjNkZmM3ZGMifQ=="/>
  </w:docVars>
  <w:rsids>
    <w:rsidRoot w:val="6A473592"/>
    <w:rsid w:val="10231174"/>
    <w:rsid w:val="1A667F2B"/>
    <w:rsid w:val="2005658B"/>
    <w:rsid w:val="302F6D2A"/>
    <w:rsid w:val="3FF8248F"/>
    <w:rsid w:val="41504E33"/>
    <w:rsid w:val="693C3AD3"/>
    <w:rsid w:val="6A473592"/>
    <w:rsid w:val="711A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1349</Words>
  <Characters>1386</Characters>
  <Lines>0</Lines>
  <Paragraphs>0</Paragraphs>
  <TotalTime>6</TotalTime>
  <ScaleCrop>false</ScaleCrop>
  <LinksUpToDate>false</LinksUpToDate>
  <CharactersWithSpaces>1398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2022-12-13T08:41:00Z</dcterms:created>
  <dc:creator>沉海</dc:creator>
  <cp:lastModifiedBy>creep</cp:lastModifiedBy>
  <dcterms:modified xsi:type="dcterms:W3CDTF">2023-11-29T12:07:50Z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7999CC983B3F446D899115A3F6B84344_13</vt:lpwstr>
  </property>
</Properties>
</file>