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left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ascii="仿宋_GB2312" w:hAnsi="宋体" w:eastAsia="仿宋_GB2312"/>
          <w:b/>
          <w:sz w:val="44"/>
          <w:szCs w:val="44"/>
        </w:rPr>
        <w:drawing>
          <wp:inline distT="0" distB="0" distL="114300" distR="114300">
            <wp:extent cx="3075305" cy="797560"/>
            <wp:effectExtent l="0" t="0" r="10795" b="2540"/>
            <wp:docPr id="1" name="图片 1" descr="505161241753177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051612417531774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铜仁职业技术学院</w:t>
      </w:r>
      <w:r>
        <w:rPr>
          <w:rFonts w:hint="eastAsia" w:ascii="仿宋_GB2312" w:hAnsi="宋体" w:eastAsia="仿宋_GB2312"/>
          <w:b/>
          <w:sz w:val="44"/>
          <w:szCs w:val="44"/>
          <w:lang w:val="en-US" w:eastAsia="zh-CN"/>
        </w:rPr>
        <w:t>人文</w:t>
      </w:r>
      <w:r>
        <w:rPr>
          <w:rFonts w:hint="eastAsia" w:ascii="仿宋_GB2312" w:hAnsi="宋体" w:eastAsia="仿宋_GB2312"/>
          <w:b/>
          <w:sz w:val="44"/>
          <w:szCs w:val="44"/>
        </w:rPr>
        <w:t>学院202</w:t>
      </w:r>
      <w:r>
        <w:rPr>
          <w:rFonts w:hint="eastAsia" w:ascii="仿宋_GB2312" w:hAnsi="宋体" w:eastAsia="仿宋_GB2312"/>
          <w:b/>
          <w:sz w:val="44"/>
          <w:szCs w:val="44"/>
          <w:lang w:val="en-US" w:eastAsia="zh-CN"/>
        </w:rPr>
        <w:t>4</w:t>
      </w:r>
      <w:r>
        <w:rPr>
          <w:rFonts w:hint="eastAsia" w:ascii="仿宋_GB2312" w:hAnsi="宋体" w:eastAsia="仿宋_GB2312"/>
          <w:b/>
          <w:sz w:val="44"/>
          <w:szCs w:val="44"/>
        </w:rPr>
        <w:t>年“3+3”转段考试（职业技能测试）大纲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铜仁职业技术学院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人文学院</w:t>
      </w:r>
      <w:r>
        <w:rPr>
          <w:rFonts w:hint="eastAsia" w:ascii="仿宋_GB2312" w:eastAsia="仿宋_GB2312"/>
          <w:b/>
          <w:sz w:val="32"/>
          <w:szCs w:val="32"/>
        </w:rPr>
        <w:t>制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二0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二三</w:t>
      </w:r>
      <w:r>
        <w:rPr>
          <w:rFonts w:hint="eastAsia" w:ascii="仿宋_GB2312" w:eastAsia="仿宋_GB2312"/>
          <w:b/>
          <w:sz w:val="32"/>
          <w:szCs w:val="32"/>
        </w:rPr>
        <w:t>年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十一</w:t>
      </w:r>
      <w:r>
        <w:rPr>
          <w:rFonts w:hint="eastAsia" w:ascii="仿宋_GB2312" w:eastAsia="仿宋_GB2312"/>
          <w:b/>
          <w:sz w:val="32"/>
          <w:szCs w:val="32"/>
        </w:rPr>
        <w:t>月</w:t>
      </w:r>
    </w:p>
    <w:p>
      <w:pPr>
        <w:spacing w:line="560" w:lineRule="exact"/>
        <w:jc w:val="both"/>
        <w:rPr>
          <w:rFonts w:hint="default" w:ascii="Times New Roman" w:hAnsi="Times New Roman" w:cs="Times New Roman"/>
          <w:b/>
          <w:sz w:val="32"/>
          <w:szCs w:val="32"/>
          <w:highlight w:val="none"/>
        </w:rPr>
      </w:pPr>
    </w:p>
    <w:p>
      <w:pPr>
        <w:spacing w:line="560" w:lineRule="exact"/>
        <w:jc w:val="center"/>
        <w:rPr>
          <w:rFonts w:hint="default" w:eastAsia="仿宋"/>
          <w:b/>
          <w:sz w:val="32"/>
          <w:szCs w:val="32"/>
          <w:lang w:val="en-US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铜仁职业技术学院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人文</w:t>
      </w: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学院202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年“3+3”转段考试（职业技能测试）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大纲</w:t>
      </w:r>
    </w:p>
    <w:p>
      <w:pPr>
        <w:spacing w:line="360" w:lineRule="auto"/>
        <w:ind w:firstLine="643" w:firstLineChars="200"/>
        <w:rPr>
          <w:rFonts w:eastAsia="仿宋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一、适用专业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val="en-US" w:eastAsia="zh-CN"/>
        </w:rPr>
        <w:t>旅游管理</w:t>
      </w:r>
      <w:r>
        <w:rPr>
          <w:rFonts w:eastAsia="仿宋"/>
          <w:sz w:val="32"/>
          <w:szCs w:val="32"/>
        </w:rPr>
        <w:t>专业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二、测试方式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eastAsia="仿宋"/>
          <w:sz w:val="32"/>
          <w:szCs w:val="32"/>
        </w:rPr>
        <w:t>口述</w:t>
      </w:r>
      <w:r>
        <w:rPr>
          <w:rFonts w:hint="eastAsia" w:eastAsia="仿宋"/>
          <w:sz w:val="32"/>
          <w:szCs w:val="32"/>
          <w:lang w:val="en-US" w:eastAsia="zh-CN"/>
        </w:rPr>
        <w:t>讲解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三、测试时间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8分钟以内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四、测试内容与要求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1.</w:t>
      </w:r>
      <w:r>
        <w:rPr>
          <w:rFonts w:hint="eastAsia" w:eastAsia="仿宋"/>
          <w:b/>
          <w:bCs/>
          <w:sz w:val="32"/>
          <w:szCs w:val="32"/>
        </w:rPr>
        <w:t>导游人员的仪容仪表要求表现在哪些方面？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</w:t>
      </w:r>
      <w:r>
        <w:rPr>
          <w:rFonts w:hint="eastAsia" w:eastAsia="仿宋"/>
          <w:sz w:val="32"/>
          <w:szCs w:val="32"/>
        </w:rPr>
        <w:t>导游员的仪容要求即容貌修饰上要得体，要与所在岗位、身份、年龄、性别相称，不能引起客人的反感。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仪表要求导游员的服饰整洁端庄，要与周围的环境、场所协调，不能过分华丽，与从事的工作不相宜。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仪态要求导游员站有站姿，坐有坐姿，举止端庄稳重，落落大方，不能给客人傲慢或轻浮之感。</w:t>
      </w:r>
      <w:r>
        <w:rPr>
          <w:rFonts w:eastAsia="仿宋"/>
          <w:sz w:val="32"/>
          <w:szCs w:val="32"/>
        </w:rPr>
        <w:t>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2.</w:t>
      </w:r>
      <w:r>
        <w:rPr>
          <w:rFonts w:hint="eastAsia" w:eastAsia="仿宋"/>
          <w:b/>
          <w:bCs/>
          <w:sz w:val="32"/>
          <w:szCs w:val="32"/>
        </w:rPr>
        <w:t>地陪要致的欢迎辞主要内容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</w:t>
      </w:r>
      <w:r>
        <w:rPr>
          <w:rFonts w:hint="eastAsia" w:eastAsia="仿宋"/>
          <w:sz w:val="32"/>
          <w:szCs w:val="32"/>
        </w:rPr>
        <w:t>介绍自己的姓名及所属单位；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介绍司机；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代表所在接待社、本人及司机欢迎客人光临本地；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表示提供服务的诚挚愿望，并请游客对自己的工作进行监督评价及理解；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5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预祝旅游愉快顺利。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3.</w:t>
      </w:r>
      <w:r>
        <w:rPr>
          <w:rFonts w:hint="eastAsia" w:eastAsia="仿宋"/>
          <w:b/>
          <w:bCs/>
          <w:sz w:val="32"/>
          <w:szCs w:val="32"/>
        </w:rPr>
        <w:t>地陪入店服务工作内容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</w:t>
      </w:r>
      <w:r>
        <w:rPr>
          <w:rFonts w:hint="eastAsia" w:eastAsia="仿宋"/>
          <w:sz w:val="32"/>
          <w:szCs w:val="32"/>
        </w:rPr>
        <w:t>协助办理住房手续；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介绍饭店设施；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带领旅游团用好第一餐；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宣布当日或次日的活动安排；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5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确定叫早时间。 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4.</w:t>
      </w:r>
      <w:r>
        <w:rPr>
          <w:rFonts w:hint="eastAsia" w:eastAsia="仿宋"/>
          <w:b/>
          <w:bCs/>
          <w:sz w:val="32"/>
          <w:szCs w:val="32"/>
        </w:rPr>
        <w:t>导游在接待儿童旅游团(者)时应注意</w:t>
      </w:r>
      <w:r>
        <w:rPr>
          <w:rFonts w:hint="eastAsia" w:eastAsia="仿宋"/>
          <w:b/>
          <w:bCs/>
          <w:sz w:val="32"/>
          <w:szCs w:val="32"/>
          <w:lang w:val="en-US" w:eastAsia="zh-CN"/>
        </w:rPr>
        <w:t>的</w:t>
      </w:r>
      <w:r>
        <w:rPr>
          <w:rFonts w:hint="eastAsia" w:eastAsia="仿宋"/>
          <w:b/>
          <w:bCs/>
          <w:sz w:val="32"/>
          <w:szCs w:val="32"/>
        </w:rPr>
        <w:t>细节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</w:t>
      </w:r>
      <w:r>
        <w:rPr>
          <w:rFonts w:hint="eastAsia" w:eastAsia="仿宋"/>
          <w:sz w:val="32"/>
          <w:szCs w:val="32"/>
        </w:rPr>
        <w:t>不宜突出了儿童，冷落了其他旅游者；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不宜因某些项目对儿童免费或优惠而视其为负担；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不要给儿童买食物和玩具；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导游员不要单独带儿童外出，即使家长同意也应谨慎行事；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5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儿童生病时，不能将自己随身携带的药品给其服用，也不宜建议服什么药，而应请医生诊治</w:t>
      </w:r>
      <w:r>
        <w:rPr>
          <w:rFonts w:eastAsia="仿宋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5.</w:t>
      </w:r>
      <w:r>
        <w:rPr>
          <w:rFonts w:hint="eastAsia" w:eastAsia="仿宋"/>
          <w:b/>
          <w:bCs/>
          <w:sz w:val="32"/>
          <w:szCs w:val="32"/>
        </w:rPr>
        <w:t>预防旅游者走失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</w:t>
      </w:r>
      <w:r>
        <w:rPr>
          <w:rFonts w:hint="eastAsia" w:eastAsia="仿宋"/>
          <w:sz w:val="32"/>
          <w:szCs w:val="32"/>
        </w:rPr>
        <w:t>做好提醒工作和预报工作；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忠于职守，勤点人数；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全陪和领队要主动负责做好旅游团的断后工作；</w:t>
      </w:r>
    </w:p>
    <w:p>
      <w:pPr>
        <w:spacing w:line="360" w:lineRule="auto"/>
        <w:ind w:firstLine="640" w:firstLineChars="200"/>
        <w:rPr>
          <w:rFonts w:eastAsia="仿宋"/>
          <w:b/>
          <w:bCs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以高超的导游讲解技能的吸引游客</w:t>
      </w:r>
      <w:r>
        <w:rPr>
          <w:rFonts w:eastAsia="仿宋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hint="eastAsia" w:eastAsia="仿宋"/>
          <w:b/>
          <w:bCs/>
          <w:sz w:val="32"/>
          <w:szCs w:val="32"/>
          <w:lang w:val="en-US" w:eastAsia="zh-CN"/>
        </w:rPr>
      </w:pPr>
      <w:r>
        <w:rPr>
          <w:rFonts w:hint="eastAsia" w:eastAsia="仿宋"/>
          <w:b/>
          <w:bCs/>
          <w:sz w:val="32"/>
          <w:szCs w:val="32"/>
          <w:lang w:val="en-US" w:eastAsia="zh-CN"/>
        </w:rPr>
        <w:t>6</w:t>
      </w:r>
      <w:r>
        <w:rPr>
          <w:rFonts w:eastAsia="仿宋"/>
          <w:b/>
          <w:bCs/>
          <w:sz w:val="32"/>
          <w:szCs w:val="32"/>
        </w:rPr>
        <w:t>.</w:t>
      </w:r>
      <w:r>
        <w:rPr>
          <w:rFonts w:hint="eastAsia" w:eastAsia="仿宋"/>
          <w:b/>
          <w:bCs/>
          <w:sz w:val="32"/>
          <w:szCs w:val="32"/>
          <w:lang w:val="en-US" w:eastAsia="zh-CN"/>
        </w:rPr>
        <w:t>漏接的处理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</w:t>
      </w:r>
      <w:r>
        <w:rPr>
          <w:rFonts w:hint="eastAsia" w:eastAsia="仿宋"/>
          <w:sz w:val="32"/>
          <w:szCs w:val="32"/>
        </w:rPr>
        <w:t>向旅游者实事求是地说明情况，诚恳地赔礼道歉，求得谅解；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必要时请接待社领导出面赔礼道歉，或酌情给旅游者一定的物质补偿；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提供更加热情周到的服务。</w:t>
      </w:r>
    </w:p>
    <w:p>
      <w:pPr>
        <w:spacing w:line="360" w:lineRule="auto"/>
        <w:ind w:firstLine="643" w:firstLineChars="200"/>
        <w:rPr>
          <w:rFonts w:hint="default" w:eastAsia="仿宋"/>
          <w:b/>
          <w:bCs/>
          <w:sz w:val="32"/>
          <w:szCs w:val="32"/>
          <w:lang w:val="en-US" w:eastAsia="zh-CN"/>
        </w:rPr>
      </w:pPr>
      <w:r>
        <w:rPr>
          <w:rFonts w:hint="eastAsia" w:eastAsia="仿宋"/>
          <w:b/>
          <w:bCs/>
          <w:sz w:val="32"/>
          <w:szCs w:val="32"/>
          <w:lang w:val="en-US" w:eastAsia="zh-CN"/>
        </w:rPr>
        <w:t>7</w:t>
      </w:r>
      <w:r>
        <w:rPr>
          <w:rFonts w:eastAsia="仿宋"/>
          <w:b/>
          <w:bCs/>
          <w:sz w:val="32"/>
          <w:szCs w:val="32"/>
        </w:rPr>
        <w:t>.</w:t>
      </w:r>
      <w:r>
        <w:rPr>
          <w:rFonts w:hint="eastAsia" w:eastAsia="仿宋"/>
          <w:b/>
          <w:bCs/>
          <w:sz w:val="32"/>
          <w:szCs w:val="32"/>
          <w:lang w:val="en-US" w:eastAsia="zh-CN"/>
        </w:rPr>
        <w:t>导游如何接待老年旅游团(者)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</w:t>
      </w:r>
      <w:r>
        <w:rPr>
          <w:rFonts w:hint="eastAsia" w:eastAsia="仿宋"/>
          <w:sz w:val="32"/>
          <w:szCs w:val="32"/>
        </w:rPr>
        <w:t>要有爱心和耐心，即使重复性的问题也要不厌其烦；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2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注意放慢速度，要设身处地地考虑老年人的生理状况和心理特点，游览活动应少而精、抓典型、细看慢讲；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做好预防工作；预防老年人意外受伤或走失；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hint="eastAsia" w:eastAsia="仿宋"/>
          <w:sz w:val="32"/>
          <w:szCs w:val="32"/>
        </w:rPr>
        <w:t>关注旅游者健康。</w:t>
      </w:r>
    </w:p>
    <w:p>
      <w:pPr>
        <w:spacing w:line="360" w:lineRule="auto"/>
        <w:ind w:firstLine="643" w:firstLineChars="200"/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</w:rPr>
      </w:pPr>
      <w:r>
        <w:rPr>
          <w:rFonts w:hint="eastAsia" w:eastAsia="仿宋" w:cs="Times New Roman"/>
          <w:b/>
          <w:bCs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</w:rPr>
        <w:t>.地方旅游知识与文化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（1）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贵州的主要地方旅游景点知识；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（2）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贵州的主要文化知识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。</w:t>
      </w:r>
    </w:p>
    <w:p>
      <w:pPr>
        <w:spacing w:line="360" w:lineRule="auto"/>
        <w:ind w:firstLine="643" w:firstLineChars="200"/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  <w:lang w:val="en-US" w:eastAsia="zh-CN"/>
        </w:rPr>
        <w:t>9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</w:rPr>
        <w:t>.旅游的可持续发展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（1）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概念的理解，旅游的可持续发展是指不破坏当地自然环境，不损坏现有和潜在的旅游资源，及合理利用旅游资源，保护已开发的现有资源的情况下，在环境，社会，经济三效合一的基础上持续发展的旅游经济开发行为。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 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（2）</w:t>
      </w:r>
      <w:r>
        <w:rPr>
          <w:rFonts w:hint="eastAsia" w:eastAsia="仿宋" w:cs="Times New Roman"/>
          <w:sz w:val="32"/>
          <w:szCs w:val="32"/>
          <w:highlight w:val="none"/>
          <w:lang w:val="en-US" w:eastAsia="zh-CN"/>
        </w:rPr>
        <w:t>结合现实旅游发展浅谈旅游的可持续发展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</w:rPr>
        <w:t>。</w:t>
      </w:r>
    </w:p>
    <w:p>
      <w:pPr>
        <w:spacing w:line="360" w:lineRule="auto"/>
        <w:ind w:firstLine="643" w:firstLineChars="200"/>
        <w:rPr>
          <w:rFonts w:hint="default" w:ascii="Times New Roman" w:hAnsi="Times New Roman" w:eastAsia="仿宋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  <w:highlight w:val="none"/>
          <w:lang w:val="en-US" w:eastAsia="zh-CN"/>
        </w:rPr>
        <w:t>10.</w:t>
      </w:r>
      <w:r>
        <w:rPr>
          <w:rFonts w:hint="eastAsia" w:eastAsia="仿宋" w:cs="Times New Roman"/>
          <w:b/>
          <w:bCs/>
          <w:sz w:val="32"/>
          <w:szCs w:val="32"/>
          <w:highlight w:val="none"/>
          <w:lang w:val="en-US" w:eastAsia="zh-CN"/>
        </w:rPr>
        <w:t>贵州AAAAA级景区任选一个进行讲解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（1）</w:t>
      </w:r>
      <w:r>
        <w:rPr>
          <w:rFonts w:hint="eastAsia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贵州AAAAA级景区数量是9个，具体为：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安顺市黄果树大瀑布景区、贵州省铜仁市梵净山旅游区、安顺市龙宫景区、贵州省黔东南州镇远古城旅游景区、毕节市百里杜鹃景区、贵州省遵义市赤水丹霞旅游区、黔南州荔波樟江景区、贵州省毕节市织金洞景区新、贵州省贵阳市花溪青岩古镇景区；</w:t>
      </w:r>
    </w:p>
    <w:p>
      <w:pPr>
        <w:spacing w:line="360" w:lineRule="auto"/>
        <w:ind w:firstLine="640" w:firstLineChars="200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（2）</w:t>
      </w:r>
      <w:r>
        <w:rPr>
          <w:rFonts w:hint="eastAsia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景区讲解</w:t>
      </w: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highlight w:val="none"/>
          <w:lang w:val="en-US" w:eastAsia="zh-CN"/>
        </w:rPr>
        <w:t>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（二）测试要求</w:t>
      </w:r>
    </w:p>
    <w:p>
      <w:pPr>
        <w:spacing w:line="360" w:lineRule="auto"/>
        <w:ind w:firstLine="640" w:firstLineChars="200"/>
        <w:rPr>
          <w:rFonts w:eastAsia="仿宋"/>
          <w:color w:val="auto"/>
          <w:sz w:val="32"/>
          <w:szCs w:val="32"/>
        </w:rPr>
      </w:pPr>
      <w:r>
        <w:rPr>
          <w:rFonts w:eastAsia="仿宋"/>
          <w:color w:val="auto"/>
          <w:sz w:val="32"/>
          <w:szCs w:val="32"/>
        </w:rPr>
        <w:t>1.测试前</w:t>
      </w:r>
      <w:r>
        <w:rPr>
          <w:rFonts w:hint="eastAsia" w:eastAsia="仿宋"/>
          <w:color w:val="auto"/>
          <w:sz w:val="32"/>
          <w:szCs w:val="32"/>
          <w:lang w:val="en-US" w:eastAsia="zh-CN"/>
        </w:rPr>
        <w:t>题目由</w:t>
      </w:r>
      <w:r>
        <w:rPr>
          <w:rFonts w:eastAsia="仿宋"/>
          <w:color w:val="auto"/>
          <w:sz w:val="32"/>
          <w:szCs w:val="32"/>
        </w:rPr>
        <w:t>考生抽签确定。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2.考生进入考场后报告考试号码，技能测试开始计时，测试不得超时。超时者在实际8分钟操作中的得分基础上再减10分。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3.技能测试不仅测试技能操作的方法，也同时测试从事医疗卫生行业所需要的综合职业素养，包括人文素养、语言表达及沟通交流能力等。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mMzZkNmFlMWUwZWEyNTRiMWE4MWM4NDkwMjkxZGEifQ=="/>
  </w:docVars>
  <w:rsids>
    <w:rsidRoot w:val="6A473592"/>
    <w:rsid w:val="10231174"/>
    <w:rsid w:val="1A667F2B"/>
    <w:rsid w:val="2005658B"/>
    <w:rsid w:val="302F6D2A"/>
    <w:rsid w:val="3FF8248F"/>
    <w:rsid w:val="41504E33"/>
    <w:rsid w:val="67E9090D"/>
    <w:rsid w:val="693C3AD3"/>
    <w:rsid w:val="6A473592"/>
    <w:rsid w:val="6F171268"/>
    <w:rsid w:val="711A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1349</Words>
  <Characters>1386</Characters>
  <Lines>0</Lines>
  <Paragraphs>0</Paragraphs>
  <TotalTime>6</TotalTime>
  <ScaleCrop>false</ScaleCrop>
  <LinksUpToDate>false</LinksUpToDate>
  <CharactersWithSpaces>1398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2022-12-13T08:41:00Z</dcterms:created>
  <dc:creator>沉海</dc:creator>
  <cp:lastModifiedBy>匆匆</cp:lastModifiedBy>
  <dcterms:modified xsi:type="dcterms:W3CDTF">2023-12-01T01:00:05Z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7999CC983B3F446D899115A3F6B84344_13</vt:lpwstr>
  </property>
</Properties>
</file>