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wordWrap/>
        <w:topLinePunct w:val="0"/>
        <w:bidi w:val="0"/>
        <w:snapToGrid/>
        <w:spacing w:before="150" w:beforeAutospacing="0" w:after="150" w:afterAutospacing="0" w:line="560" w:lineRule="exact"/>
        <w:ind w:left="0" w:right="0" w:firstLine="420"/>
        <w:jc w:val="center"/>
        <w:textAlignment w:val="auto"/>
        <w:outlineLvl w:val="9"/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</w:rPr>
      </w:pPr>
      <w:r>
        <w:rPr>
          <w:rFonts w:ascii="仿宋_GB2312" w:hAnsi="Calibri" w:eastAsia="仿宋_GB2312" w:cs="仿宋_GB2312"/>
          <w:b/>
          <w:bCs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fill="FFFFFF"/>
        </w:rPr>
        <w:t>铜仁职业技术学院</w:t>
      </w:r>
      <w:r>
        <w:rPr>
          <w:rFonts w:hint="eastAsia" w:ascii="仿宋_GB2312" w:hAnsi="Calibri" w:eastAsia="仿宋_GB2312" w:cs="仿宋_GB2312"/>
          <w:b/>
          <w:bCs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fill="FFFFFF"/>
        </w:rPr>
        <w:t>202</w:t>
      </w:r>
      <w:r>
        <w:rPr>
          <w:rFonts w:hint="eastAsia" w:asci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fill="FFFFFF"/>
          <w:lang w:val="en-US" w:eastAsia="zh-CN"/>
        </w:rPr>
        <w:t>3</w:t>
      </w:r>
      <w:r>
        <w:rPr>
          <w:rFonts w:hint="eastAsia" w:ascii="仿宋_GB2312" w:hAnsi="Calibri" w:eastAsia="仿宋_GB2312" w:cs="仿宋_GB2312"/>
          <w:b/>
          <w:bCs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fill="FFFFFF"/>
        </w:rPr>
        <w:t>年分类考试招生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wordWrap/>
        <w:topLinePunct w:val="0"/>
        <w:bidi w:val="0"/>
        <w:snapToGrid/>
        <w:spacing w:before="150" w:beforeAutospacing="0" w:after="150" w:afterAutospacing="0" w:line="560" w:lineRule="exact"/>
        <w:ind w:left="0" w:right="0" w:firstLine="420"/>
        <w:jc w:val="center"/>
        <w:textAlignment w:val="auto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</w:rPr>
      </w:pPr>
      <w:bookmarkStart w:id="0" w:name="_Toc23040"/>
      <w:bookmarkStart w:id="1" w:name="_Toc17333"/>
      <w:bookmarkStart w:id="2" w:name="_Toc21584"/>
      <w:r>
        <w:rPr>
          <w:rFonts w:hint="eastAsia" w:ascii="仿宋_GB2312" w:hAnsi="Calibri" w:eastAsia="仿宋_GB2312" w:cs="仿宋_GB2312"/>
          <w:b/>
          <w:bCs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fill="FFFFFF"/>
        </w:rPr>
        <w:t>面向中职毕业生职业技能测试大纲</w:t>
      </w:r>
      <w:bookmarkEnd w:id="0"/>
      <w:bookmarkEnd w:id="1"/>
      <w:bookmarkEnd w:id="2"/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wordWrap/>
        <w:topLinePunct w:val="0"/>
        <w:bidi w:val="0"/>
        <w:snapToGrid/>
        <w:spacing w:before="150" w:beforeAutospacing="0" w:after="150" w:afterAutospacing="0" w:line="560" w:lineRule="exact"/>
        <w:ind w:left="0" w:right="0" w:firstLine="420"/>
        <w:jc w:val="center"/>
        <w:textAlignment w:val="auto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 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wordWrap/>
        <w:topLinePunct w:val="0"/>
        <w:bidi w:val="0"/>
        <w:snapToGrid/>
        <w:spacing w:before="150" w:beforeAutospacing="0" w:after="150" w:afterAutospacing="0" w:line="560" w:lineRule="exact"/>
        <w:ind w:left="0" w:right="0" w:firstLine="420"/>
        <w:jc w:val="center"/>
        <w:textAlignment w:val="auto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wordWrap/>
        <w:topLinePunct w:val="0"/>
        <w:bidi w:val="0"/>
        <w:snapToGrid/>
        <w:spacing w:before="150" w:beforeAutospacing="0" w:after="150" w:afterAutospacing="0" w:line="560" w:lineRule="exact"/>
        <w:ind w:left="0" w:right="0" w:firstLine="420"/>
        <w:jc w:val="center"/>
        <w:textAlignment w:val="auto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wordWrap/>
        <w:topLinePunct w:val="0"/>
        <w:bidi w:val="0"/>
        <w:snapToGrid/>
        <w:spacing w:before="150" w:beforeAutospacing="0" w:after="150" w:afterAutospacing="0" w:line="560" w:lineRule="exact"/>
        <w:ind w:left="0" w:right="0" w:firstLine="420"/>
        <w:jc w:val="center"/>
        <w:textAlignment w:val="auto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wordWrap/>
        <w:topLinePunct w:val="0"/>
        <w:bidi w:val="0"/>
        <w:snapToGrid/>
        <w:spacing w:before="150" w:beforeAutospacing="0" w:after="150" w:afterAutospacing="0" w:line="560" w:lineRule="exact"/>
        <w:ind w:left="0" w:right="0" w:firstLine="420"/>
        <w:jc w:val="center"/>
        <w:textAlignment w:val="auto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wordWrap/>
        <w:topLinePunct w:val="0"/>
        <w:bidi w:val="0"/>
        <w:snapToGrid/>
        <w:spacing w:before="150" w:beforeAutospacing="0" w:after="150" w:afterAutospacing="0" w:line="560" w:lineRule="exact"/>
        <w:ind w:left="0" w:right="0" w:firstLine="420"/>
        <w:jc w:val="center"/>
        <w:textAlignment w:val="auto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wordWrap/>
        <w:topLinePunct w:val="0"/>
        <w:bidi w:val="0"/>
        <w:snapToGrid/>
        <w:spacing w:before="150" w:beforeAutospacing="0" w:after="150" w:afterAutospacing="0" w:line="560" w:lineRule="exact"/>
        <w:ind w:left="0" w:right="0" w:firstLine="420"/>
        <w:jc w:val="center"/>
        <w:textAlignment w:val="auto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wordWrap/>
        <w:topLinePunct w:val="0"/>
        <w:bidi w:val="0"/>
        <w:snapToGrid/>
        <w:spacing w:before="150" w:beforeAutospacing="0" w:after="150" w:afterAutospacing="0" w:line="560" w:lineRule="exact"/>
        <w:ind w:left="0" w:right="0" w:firstLine="420"/>
        <w:jc w:val="center"/>
        <w:textAlignment w:val="auto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bookmarkStart w:id="278" w:name="_GoBack"/>
      <w:bookmarkEnd w:id="278"/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wordWrap/>
        <w:topLinePunct w:val="0"/>
        <w:bidi w:val="0"/>
        <w:snapToGrid/>
        <w:spacing w:before="150" w:beforeAutospacing="0" w:after="150" w:afterAutospacing="0" w:line="560" w:lineRule="exact"/>
        <w:ind w:left="0" w:right="0" w:firstLine="420"/>
        <w:jc w:val="center"/>
        <w:textAlignment w:val="auto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wordWrap/>
        <w:topLinePunct w:val="0"/>
        <w:bidi w:val="0"/>
        <w:snapToGrid/>
        <w:spacing w:before="150" w:beforeAutospacing="0" w:after="150" w:afterAutospacing="0" w:line="560" w:lineRule="exact"/>
        <w:ind w:left="0" w:right="0" w:firstLine="420"/>
        <w:jc w:val="center"/>
        <w:textAlignment w:val="auto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wordWrap/>
        <w:topLinePunct w:val="0"/>
        <w:bidi w:val="0"/>
        <w:snapToGrid/>
        <w:spacing w:before="150" w:beforeAutospacing="0" w:after="150" w:afterAutospacing="0" w:line="560" w:lineRule="exact"/>
        <w:ind w:left="0" w:right="0" w:firstLine="420"/>
        <w:jc w:val="center"/>
        <w:textAlignment w:val="auto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 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wordWrap/>
        <w:topLinePunct w:val="0"/>
        <w:bidi w:val="0"/>
        <w:snapToGrid/>
        <w:spacing w:before="150" w:beforeAutospacing="0" w:after="150" w:afterAutospacing="0" w:line="560" w:lineRule="exact"/>
        <w:ind w:left="0" w:right="0" w:firstLine="420"/>
        <w:jc w:val="center"/>
        <w:textAlignment w:val="auto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 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wordWrap/>
        <w:topLinePunct w:val="0"/>
        <w:bidi w:val="0"/>
        <w:snapToGrid/>
        <w:spacing w:before="150" w:beforeAutospacing="0" w:after="150" w:afterAutospacing="0" w:line="560" w:lineRule="exact"/>
        <w:ind w:left="0" w:right="0" w:firstLine="420"/>
        <w:jc w:val="center"/>
        <w:textAlignment w:val="auto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 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wordWrap/>
        <w:topLinePunct w:val="0"/>
        <w:bidi w:val="0"/>
        <w:snapToGrid/>
        <w:spacing w:before="150" w:beforeAutospacing="0" w:after="150" w:afterAutospacing="0" w:line="560" w:lineRule="exact"/>
        <w:ind w:left="0" w:right="0" w:firstLine="420"/>
        <w:jc w:val="center"/>
        <w:textAlignment w:val="auto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</w:rPr>
      </w:pPr>
      <w:r>
        <w:rPr>
          <w:rFonts w:hint="eastAsia" w:ascii="仿宋_GB2312" w:hAnsi="Calibri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铜仁职业技术学院制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wordWrap/>
        <w:topLinePunct w:val="0"/>
        <w:bidi w:val="0"/>
        <w:snapToGrid/>
        <w:spacing w:before="150" w:beforeAutospacing="0" w:after="150" w:afterAutospacing="0" w:line="560" w:lineRule="exact"/>
        <w:ind w:left="0" w:right="0" w:firstLine="420"/>
        <w:jc w:val="center"/>
        <w:textAlignment w:val="auto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</w:rPr>
      </w:pPr>
      <w:r>
        <w:rPr>
          <w:rFonts w:hint="eastAsia" w:ascii="仿宋_GB2312" w:hAnsi="Calibri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二0二</w:t>
      </w:r>
      <w:r>
        <w:rPr>
          <w:rFonts w:hint="eastAsia" w:asci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三</w:t>
      </w:r>
      <w:r>
        <w:rPr>
          <w:rFonts w:hint="eastAsia" w:ascii="仿宋_GB2312" w:hAnsi="Calibri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年三月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br w:type="page"/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jc w:val="center"/>
        <w:textAlignment w:val="auto"/>
        <w:outlineLvl w:val="9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目 录</w:t>
      </w:r>
    </w:p>
    <w:p>
      <w:pPr>
        <w:pStyle w:val="6"/>
        <w:tabs>
          <w:tab w:val="right" w:leader="dot" w:pos="8306"/>
        </w:tabs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TOC \o "1-1" \h \u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_Toc26063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val="en-US" w:eastAsia="zh-CN"/>
        </w:rPr>
        <w:t>生态农业技术专业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_Toc26063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6"/>
        <w:tabs>
          <w:tab w:val="right" w:leader="dot" w:pos="8306"/>
        </w:tabs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_Toc30406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val="en-US" w:eastAsia="zh-CN"/>
        </w:rPr>
        <w:t>设施农业与装备专业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_Toc30406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6"/>
        <w:tabs>
          <w:tab w:val="right" w:leader="dot" w:pos="8306"/>
        </w:tabs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_Toc5181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val="en-US" w:eastAsia="zh-CN"/>
        </w:rPr>
        <w:t>茶叶生产与加工技术专业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_Toc5181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6"/>
        <w:tabs>
          <w:tab w:val="right" w:leader="dot" w:pos="8306"/>
        </w:tabs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_Toc27762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val="en-US" w:eastAsia="zh-CN"/>
        </w:rPr>
        <w:t>畜牧兽医专业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_Toc27762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6"/>
        <w:tabs>
          <w:tab w:val="right" w:leader="dot" w:pos="8306"/>
        </w:tabs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_Toc11509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val="en-US" w:eastAsia="zh-CN"/>
        </w:rPr>
        <w:t>动物医学专业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_Toc11509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6"/>
        <w:tabs>
          <w:tab w:val="right" w:leader="dot" w:pos="8306"/>
        </w:tabs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_Toc16181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val="en-US" w:eastAsia="zh-CN"/>
        </w:rPr>
        <w:t>农产品加工与质量检测专业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_Toc16181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6"/>
        <w:tabs>
          <w:tab w:val="right" w:leader="dot" w:pos="8306"/>
        </w:tabs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_Toc16264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val="en-US" w:eastAsia="zh-CN"/>
        </w:rPr>
        <w:t>园林技术专业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_Toc16264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6"/>
        <w:tabs>
          <w:tab w:val="right" w:leader="dot" w:pos="8306"/>
        </w:tabs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_Toc16905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bCs/>
          <w:kern w:val="2"/>
          <w:sz w:val="28"/>
          <w:szCs w:val="28"/>
          <w:highlight w:val="none"/>
          <w:lang w:val="en-US" w:eastAsia="zh-CN" w:bidi="ar-SA"/>
        </w:rPr>
        <w:t>药品生产技术专业、药学专业、中药学专业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_Toc16905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6"/>
        <w:tabs>
          <w:tab w:val="right" w:leader="dot" w:pos="8306"/>
        </w:tabs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_Toc30220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康复治疗技术专业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_Toc30220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10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6"/>
        <w:tabs>
          <w:tab w:val="right" w:leader="dot" w:pos="8306"/>
        </w:tabs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_Toc5536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医学检验技术专业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_Toc5536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12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6"/>
        <w:tabs>
          <w:tab w:val="right" w:leader="dot" w:pos="8306"/>
        </w:tabs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_Toc31098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val="en-US" w:eastAsia="zh-CN"/>
        </w:rPr>
        <w:t>临床医学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eastAsia="zh-CN"/>
        </w:rPr>
        <w:t>专业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_Toc31098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13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6"/>
        <w:tabs>
          <w:tab w:val="right" w:leader="dot" w:pos="8306"/>
        </w:tabs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_Toc26079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val="en-US" w:eastAsia="zh-CN"/>
        </w:rPr>
        <w:t>大数据技术专业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_Toc26079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14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6"/>
        <w:tabs>
          <w:tab w:val="right" w:leader="dot" w:pos="8306"/>
        </w:tabs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_Toc31173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val="en-US" w:eastAsia="zh-CN"/>
        </w:rPr>
        <w:t>计算机网络技术专业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_Toc31173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15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6"/>
        <w:tabs>
          <w:tab w:val="right" w:leader="dot" w:pos="8306"/>
        </w:tabs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_Toc4099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</w:rPr>
        <w:t>人工智能技术应用</w:t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val="en-US" w:eastAsia="zh-CN"/>
        </w:rPr>
        <w:t>专业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_Toc4099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17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6"/>
        <w:tabs>
          <w:tab w:val="right" w:leader="dot" w:pos="8306"/>
        </w:tabs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_Toc32746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eastAsia="zh-CN"/>
        </w:rPr>
        <w:t>建筑工程技术专业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_Toc32746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18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6"/>
        <w:tabs>
          <w:tab w:val="right" w:leader="dot" w:pos="8306"/>
        </w:tabs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_Toc24321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val="en-US" w:eastAsia="zh-CN"/>
        </w:rPr>
        <w:t>机电一体化技术专业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_Toc24321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6"/>
        <w:tabs>
          <w:tab w:val="right" w:leader="dot" w:pos="8306"/>
        </w:tabs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_Toc8524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val="en-US" w:eastAsia="zh-CN"/>
        </w:rPr>
        <w:t>旅游管理专业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_Toc8524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21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6"/>
        <w:tabs>
          <w:tab w:val="right" w:leader="dot" w:pos="8306"/>
        </w:tabs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_Toc14310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婴幼儿托育服务与管理专业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_Toc14310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23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6"/>
        <w:tabs>
          <w:tab w:val="right" w:leader="dot" w:pos="8306"/>
        </w:tabs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_Toc10005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val="en-US" w:eastAsia="zh-CN"/>
        </w:rPr>
        <w:t>大数据与会计专业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_Toc10005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25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6"/>
        <w:tabs>
          <w:tab w:val="right" w:leader="dot" w:pos="8306"/>
        </w:tabs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_Toc7747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val="en-US" w:eastAsia="zh-CN"/>
        </w:rPr>
        <w:t>电子商务专业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_Toc7747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26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pStyle w:val="6"/>
        <w:tabs>
          <w:tab w:val="right" w:leader="dot" w:pos="8306"/>
        </w:tabs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HYPERLINK \l _Toc4467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28"/>
          <w:szCs w:val="28"/>
          <w:highlight w:val="none"/>
          <w:lang w:val="en-US" w:eastAsia="zh-CN"/>
        </w:rPr>
        <w:t>现代农业经济管理专业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</w:rPr>
        <w:instrText xml:space="preserve"> PAGEREF _Toc4467 \h </w:instrTex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</w:rPr>
        <w:t>27</w:t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</w:rPr>
        <w:sectPr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0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fldChar w:fldCharType="end"/>
      </w:r>
      <w:bookmarkStart w:id="3" w:name="_Toc32631"/>
      <w:bookmarkStart w:id="4" w:name="_Toc31668"/>
      <w:bookmarkStart w:id="5" w:name="_Toc15272"/>
      <w:bookmarkStart w:id="6" w:name="_Toc10270"/>
      <w:bookmarkStart w:id="7" w:name="_Toc26063"/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  <w:t>生态农业技术专业</w:t>
      </w:r>
      <w:bookmarkEnd w:id="3"/>
      <w:bookmarkEnd w:id="4"/>
      <w:bookmarkEnd w:id="5"/>
      <w:bookmarkEnd w:id="6"/>
      <w:bookmarkEnd w:id="7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200"/>
        <w:jc w:val="left"/>
        <w:textAlignment w:val="auto"/>
        <w:outlineLvl w:val="9"/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val="en-US" w:eastAsia="zh-CN"/>
        </w:rPr>
      </w:pPr>
      <w:bookmarkStart w:id="8" w:name="_Toc9324"/>
      <w:bookmarkStart w:id="9" w:name="_Toc8429"/>
      <w:bookmarkStart w:id="10" w:name="_Toc18660"/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val="en-US" w:eastAsia="zh-CN"/>
        </w:rPr>
        <w:t>一、专业能力测试</w:t>
      </w:r>
      <w:bookmarkEnd w:id="8"/>
      <w:bookmarkEnd w:id="9"/>
      <w:bookmarkEnd w:id="1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</w:pPr>
      <w:bookmarkStart w:id="11" w:name="_Toc3690"/>
      <w:r>
        <w:rPr>
          <w:rFonts w:hint="eastAsia" w:ascii="宋体" w:hAnsi="宋体" w:cs="宋体"/>
          <w:b/>
          <w:color w:val="auto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  <w:t>测试方式</w:t>
      </w:r>
      <w:bookmarkEnd w:id="1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笔试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/>
          <w:color w:val="auto"/>
          <w:sz w:val="28"/>
          <w:szCs w:val="28"/>
          <w:highlight w:val="none"/>
          <w:lang w:val="en-US" w:eastAsia="zh-CN"/>
        </w:rPr>
        <w:t>2.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  <w:t>测试时间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90分钟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 w:cs="宋体"/>
          <w:b/>
          <w:color w:val="auto"/>
          <w:sz w:val="28"/>
          <w:szCs w:val="28"/>
          <w:highlight w:val="none"/>
          <w:lang w:val="en-US" w:eastAsia="zh-CN"/>
        </w:rPr>
        <w:t>3.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  <w:t>测试内容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</w:rPr>
        <w:t>与要求</w:t>
      </w:r>
    </w:p>
    <w:p>
      <w:pPr>
        <w:pStyle w:val="12"/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left="0" w:leftChars="0"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/>
          <w:color w:val="auto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/>
          <w:color w:val="auto"/>
          <w:highlight w:val="none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b w:val="0"/>
          <w:bCs/>
          <w:color w:val="auto"/>
          <w:highlight w:val="none"/>
          <w:lang w:val="en-US" w:eastAsia="zh-CN"/>
        </w:rPr>
        <w:t>1</w:t>
      </w:r>
      <w:r>
        <w:rPr>
          <w:rFonts w:hint="eastAsia" w:ascii="方正仿宋_GB2312" w:hAnsi="方正仿宋_GB2312" w:eastAsia="方正仿宋_GB2312" w:cs="方正仿宋_GB2312"/>
          <w:b w:val="0"/>
          <w:bCs/>
          <w:color w:val="auto"/>
          <w:highlight w:val="none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b w:val="0"/>
          <w:bCs/>
          <w:color w:val="auto"/>
          <w:highlight w:val="none"/>
          <w:lang w:val="en-US" w:eastAsia="zh-CN"/>
        </w:rPr>
        <w:t>常见农作物类型；常见大田作物、蔬菜、果树果实、花卉的名称；</w:t>
      </w:r>
    </w:p>
    <w:p>
      <w:pPr>
        <w:pStyle w:val="12"/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left="0" w:leftChars="0"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/>
          <w:color w:val="auto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/>
          <w:color w:val="auto"/>
          <w:highlight w:val="none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b w:val="0"/>
          <w:bCs/>
          <w:color w:val="auto"/>
          <w:highlight w:val="none"/>
          <w:lang w:val="en-US" w:eastAsia="zh-CN"/>
        </w:rPr>
        <w:t>2）农业面临的污染种类:农业面临的污染种类；如何进行预防和治理；</w:t>
      </w:r>
    </w:p>
    <w:p>
      <w:pPr>
        <w:pStyle w:val="12"/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left="0" w:leftChars="0"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/>
          <w:color w:val="auto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/>
          <w:color w:val="auto"/>
          <w:highlight w:val="none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b w:val="0"/>
          <w:bCs/>
          <w:color w:val="auto"/>
          <w:highlight w:val="none"/>
          <w:lang w:val="en-US" w:eastAsia="zh-CN"/>
        </w:rPr>
        <w:t>3</w:t>
      </w:r>
      <w:r>
        <w:rPr>
          <w:rFonts w:hint="eastAsia" w:ascii="方正仿宋_GB2312" w:hAnsi="方正仿宋_GB2312" w:eastAsia="方正仿宋_GB2312" w:cs="方正仿宋_GB2312"/>
          <w:b w:val="0"/>
          <w:bCs/>
          <w:color w:val="auto"/>
          <w:highlight w:val="none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b w:val="0"/>
          <w:bCs/>
          <w:color w:val="auto"/>
          <w:highlight w:val="none"/>
        </w:rPr>
        <w:t>常见农作物</w:t>
      </w:r>
      <w:r>
        <w:rPr>
          <w:rFonts w:hint="eastAsia" w:ascii="方正仿宋_GB2312" w:hAnsi="方正仿宋_GB2312" w:eastAsia="方正仿宋_GB2312" w:cs="方正仿宋_GB2312"/>
          <w:b w:val="0"/>
          <w:bCs/>
          <w:color w:val="auto"/>
          <w:highlight w:val="none"/>
          <w:lang w:val="en-US" w:eastAsia="zh-CN"/>
        </w:rPr>
        <w:t>种子名称；</w:t>
      </w:r>
    </w:p>
    <w:p>
      <w:pPr>
        <w:pStyle w:val="12"/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left="0" w:leftChars="0" w:firstLine="560" w:firstLineChars="200"/>
        <w:textAlignment w:val="auto"/>
        <w:outlineLvl w:val="9"/>
        <w:rPr>
          <w:rFonts w:hint="default" w:ascii="方正仿宋_GB2312" w:hAnsi="方正仿宋_GB2312" w:eastAsia="方正仿宋_GB2312" w:cs="方正仿宋_GB2312"/>
          <w:b w:val="0"/>
          <w:bCs/>
          <w:color w:val="auto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/>
          <w:color w:val="auto"/>
          <w:highlight w:val="none"/>
        </w:rPr>
        <w:t>（</w:t>
      </w:r>
      <w:r>
        <w:rPr>
          <w:rFonts w:hint="eastAsia" w:ascii="方正仿宋_GB2312" w:hAnsi="方正仿宋_GB2312" w:eastAsia="方正仿宋_GB2312" w:cs="方正仿宋_GB2312"/>
          <w:b w:val="0"/>
          <w:bCs/>
          <w:color w:val="auto"/>
          <w:highlight w:val="none"/>
          <w:lang w:val="en-US" w:eastAsia="zh-CN"/>
        </w:rPr>
        <w:t>4</w:t>
      </w:r>
      <w:r>
        <w:rPr>
          <w:rFonts w:hint="eastAsia" w:ascii="方正仿宋_GB2312" w:hAnsi="方正仿宋_GB2312" w:eastAsia="方正仿宋_GB2312" w:cs="方正仿宋_GB2312"/>
          <w:b w:val="0"/>
          <w:bCs/>
          <w:color w:val="auto"/>
          <w:highlight w:val="none"/>
        </w:rPr>
        <w:t>）</w:t>
      </w:r>
      <w:r>
        <w:rPr>
          <w:rFonts w:hint="eastAsia" w:ascii="方正仿宋_GB2312" w:hAnsi="方正仿宋_GB2312" w:eastAsia="方正仿宋_GB2312" w:cs="方正仿宋_GB2312"/>
          <w:b w:val="0"/>
          <w:bCs/>
          <w:color w:val="auto"/>
          <w:highlight w:val="none"/>
          <w:lang w:val="en-US" w:eastAsia="zh-CN"/>
        </w:rPr>
        <w:t>常见昆虫及其体躯结构；</w:t>
      </w:r>
    </w:p>
    <w:p>
      <w:pPr>
        <w:pStyle w:val="12"/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left="0" w:leftChars="0" w:firstLine="560" w:firstLineChars="200"/>
        <w:textAlignment w:val="auto"/>
        <w:outlineLvl w:val="9"/>
        <w:rPr>
          <w:rFonts w:hint="default" w:ascii="方正仿宋_GB2312" w:hAnsi="方正仿宋_GB2312" w:eastAsia="方正仿宋_GB2312" w:cs="方正仿宋_GB2312"/>
          <w:b w:val="0"/>
          <w:bCs/>
          <w:color w:val="auto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/>
          <w:color w:val="auto"/>
          <w:highlight w:val="none"/>
        </w:rPr>
        <w:t>（</w:t>
      </w:r>
      <w:r>
        <w:rPr>
          <w:rFonts w:hint="eastAsia" w:ascii="方正仿宋_GB2312" w:hAnsi="方正仿宋_GB2312" w:eastAsia="方正仿宋_GB2312" w:cs="方正仿宋_GB2312"/>
          <w:b w:val="0"/>
          <w:bCs/>
          <w:color w:val="auto"/>
          <w:highlight w:val="none"/>
          <w:lang w:val="en-US" w:eastAsia="zh-CN"/>
        </w:rPr>
        <w:t>5</w:t>
      </w:r>
      <w:r>
        <w:rPr>
          <w:rFonts w:hint="eastAsia" w:ascii="方正仿宋_GB2312" w:hAnsi="方正仿宋_GB2312" w:eastAsia="方正仿宋_GB2312" w:cs="方正仿宋_GB2312"/>
          <w:b w:val="0"/>
          <w:bCs/>
          <w:color w:val="auto"/>
          <w:highlight w:val="none"/>
        </w:rPr>
        <w:t>）</w:t>
      </w:r>
      <w:r>
        <w:rPr>
          <w:rFonts w:hint="eastAsia" w:ascii="方正仿宋_GB2312" w:hAnsi="方正仿宋_GB2312" w:eastAsia="方正仿宋_GB2312" w:cs="方正仿宋_GB2312"/>
          <w:b w:val="0"/>
          <w:bCs/>
          <w:color w:val="auto"/>
          <w:highlight w:val="none"/>
          <w:lang w:val="en-US" w:eastAsia="zh-CN"/>
        </w:rPr>
        <w:t>常见肥料与施肥方式；</w:t>
      </w:r>
    </w:p>
    <w:p>
      <w:pPr>
        <w:pStyle w:val="12"/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left="0" w:leftChars="0" w:firstLine="560" w:firstLineChars="200"/>
        <w:textAlignment w:val="auto"/>
        <w:outlineLvl w:val="9"/>
        <w:rPr>
          <w:rFonts w:hint="default" w:ascii="方正仿宋_GB2312" w:hAnsi="方正仿宋_GB2312" w:eastAsia="方正仿宋_GB2312" w:cs="方正仿宋_GB2312"/>
          <w:b w:val="0"/>
          <w:bCs/>
          <w:color w:val="auto"/>
          <w:highlight w:val="none"/>
          <w:lang w:val="en-US"/>
        </w:rPr>
      </w:pPr>
      <w:r>
        <w:rPr>
          <w:rFonts w:hint="eastAsia" w:ascii="方正仿宋_GB2312" w:hAnsi="方正仿宋_GB2312" w:eastAsia="方正仿宋_GB2312" w:cs="方正仿宋_GB2312"/>
          <w:b w:val="0"/>
          <w:bCs/>
          <w:color w:val="auto"/>
          <w:highlight w:val="none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b w:val="0"/>
          <w:bCs/>
          <w:color w:val="auto"/>
          <w:highlight w:val="none"/>
          <w:lang w:val="en-US" w:eastAsia="zh-CN"/>
        </w:rPr>
        <w:t>6</w:t>
      </w:r>
      <w:r>
        <w:rPr>
          <w:rFonts w:hint="eastAsia" w:ascii="方正仿宋_GB2312" w:hAnsi="方正仿宋_GB2312" w:eastAsia="方正仿宋_GB2312" w:cs="方正仿宋_GB2312"/>
          <w:b w:val="0"/>
          <w:bCs/>
          <w:color w:val="auto"/>
          <w:highlight w:val="none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b w:val="0"/>
          <w:bCs/>
          <w:color w:val="auto"/>
          <w:highlight w:val="none"/>
          <w:lang w:val="en-US" w:eastAsia="zh-CN"/>
        </w:rPr>
        <w:t>常见农机具机器功能；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/>
          <w:color w:val="auto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（7）植物根的类型；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（8）植物生长的环境影响因素。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200"/>
        <w:jc w:val="left"/>
        <w:textAlignment w:val="auto"/>
        <w:outlineLvl w:val="9"/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val="en-US" w:eastAsia="zh-CN"/>
        </w:rPr>
      </w:pPr>
      <w:bookmarkStart w:id="12" w:name="_Toc31238"/>
      <w:bookmarkStart w:id="13" w:name="_Toc26169"/>
      <w:bookmarkStart w:id="14" w:name="_Toc28521"/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val="en-US" w:eastAsia="zh-CN"/>
        </w:rPr>
        <w:t>二、技术技能测试</w:t>
      </w:r>
      <w:bookmarkEnd w:id="12"/>
      <w:bookmarkEnd w:id="13"/>
      <w:bookmarkEnd w:id="14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</w:pPr>
      <w:bookmarkStart w:id="15" w:name="_Toc24040"/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  <w:t>测试方式</w:t>
      </w:r>
      <w:bookmarkEnd w:id="15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</w:pPr>
      <w:bookmarkStart w:id="16" w:name="_Toc6533"/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面试</w:t>
      </w:r>
      <w:bookmarkEnd w:id="16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/>
          <w:color w:val="auto"/>
          <w:sz w:val="28"/>
          <w:szCs w:val="28"/>
          <w:highlight w:val="none"/>
          <w:lang w:val="en-US" w:eastAsia="zh-CN"/>
        </w:rPr>
        <w:t>2.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  <w:t>测试时间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8分钟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left"/>
        <w:textAlignment w:val="auto"/>
        <w:outlineLvl w:val="9"/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 w:cs="宋体"/>
          <w:b/>
          <w:color w:val="auto"/>
          <w:sz w:val="28"/>
          <w:szCs w:val="28"/>
          <w:highlight w:val="none"/>
          <w:lang w:val="en-US" w:eastAsia="zh-CN"/>
        </w:rPr>
        <w:t>3.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  <w:t>测试内容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</w:rPr>
        <w:t>与要求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（1）能够识别常见农机具；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（2）能说出常见植物种子的名称；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（3）能正确说出常见的水果种类；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（4）能辨别植物根的类型。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23" w:firstLineChars="200"/>
        <w:jc w:val="center"/>
        <w:textAlignment w:val="auto"/>
        <w:outlineLvl w:val="0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</w:pPr>
      <w:bookmarkStart w:id="17" w:name="_Toc26922"/>
      <w:bookmarkStart w:id="18" w:name="_Toc4669"/>
      <w:bookmarkStart w:id="19" w:name="_Toc13652"/>
      <w:bookmarkStart w:id="20" w:name="_Toc7031"/>
      <w:bookmarkStart w:id="21" w:name="_Toc30406"/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  <w:t>设施农业与装备专业</w:t>
      </w:r>
      <w:bookmarkEnd w:id="17"/>
      <w:bookmarkEnd w:id="18"/>
      <w:bookmarkEnd w:id="19"/>
      <w:bookmarkEnd w:id="20"/>
      <w:bookmarkEnd w:id="21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200"/>
        <w:jc w:val="left"/>
        <w:textAlignment w:val="auto"/>
        <w:outlineLvl w:val="9"/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val="en-US" w:eastAsia="zh-CN"/>
        </w:rPr>
      </w:pPr>
      <w:bookmarkStart w:id="22" w:name="_Toc69"/>
      <w:bookmarkStart w:id="23" w:name="_Toc700"/>
      <w:bookmarkStart w:id="24" w:name="_Toc2588"/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val="en-US" w:eastAsia="zh-CN"/>
        </w:rPr>
        <w:t>一、专业能力测试</w:t>
      </w:r>
      <w:bookmarkEnd w:id="22"/>
      <w:bookmarkEnd w:id="23"/>
      <w:bookmarkEnd w:id="2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</w:pPr>
      <w:bookmarkStart w:id="25" w:name="_Toc23686"/>
      <w:r>
        <w:rPr>
          <w:rFonts w:hint="eastAsia" w:ascii="宋体" w:hAnsi="宋体" w:cs="宋体"/>
          <w:b/>
          <w:color w:val="auto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  <w:t>测试方式</w:t>
      </w:r>
      <w:bookmarkEnd w:id="2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</w:pPr>
      <w:bookmarkStart w:id="26" w:name="_Toc1327"/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笔试</w:t>
      </w:r>
      <w:bookmarkEnd w:id="26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/>
          <w:color w:val="auto"/>
          <w:sz w:val="28"/>
          <w:szCs w:val="28"/>
          <w:highlight w:val="none"/>
          <w:lang w:val="en-US" w:eastAsia="zh-CN"/>
        </w:rPr>
        <w:t>2.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  <w:t>测试时间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90分钟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 w:cs="宋体"/>
          <w:b/>
          <w:color w:val="auto"/>
          <w:sz w:val="28"/>
          <w:szCs w:val="28"/>
          <w:highlight w:val="none"/>
          <w:lang w:val="en-US" w:eastAsia="zh-CN"/>
        </w:rPr>
        <w:t>3.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  <w:t>测试内容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</w:rPr>
        <w:t>与要求</w:t>
      </w:r>
    </w:p>
    <w:p>
      <w:pPr>
        <w:pStyle w:val="12"/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left="0" w:leftChars="0"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/>
          <w:color w:val="auto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/>
          <w:color w:val="auto"/>
          <w:highlight w:val="none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b w:val="0"/>
          <w:bCs/>
          <w:color w:val="auto"/>
          <w:highlight w:val="none"/>
          <w:lang w:val="en-US" w:eastAsia="zh-CN"/>
        </w:rPr>
        <w:t>1</w:t>
      </w:r>
      <w:r>
        <w:rPr>
          <w:rFonts w:hint="eastAsia" w:ascii="方正仿宋_GB2312" w:hAnsi="方正仿宋_GB2312" w:eastAsia="方正仿宋_GB2312" w:cs="方正仿宋_GB2312"/>
          <w:b w:val="0"/>
          <w:bCs/>
          <w:color w:val="auto"/>
          <w:highlight w:val="none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b w:val="0"/>
          <w:bCs/>
          <w:color w:val="auto"/>
          <w:highlight w:val="none"/>
          <w:lang w:val="en-US" w:eastAsia="zh-CN"/>
        </w:rPr>
        <w:t>常见农作物类型；常见大田作物、蔬菜、果树果实、花卉的名称；</w:t>
      </w:r>
    </w:p>
    <w:p>
      <w:pPr>
        <w:pStyle w:val="12"/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left="0" w:leftChars="0"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/>
          <w:color w:val="auto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/>
          <w:color w:val="auto"/>
          <w:highlight w:val="none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b w:val="0"/>
          <w:bCs/>
          <w:color w:val="auto"/>
          <w:highlight w:val="none"/>
          <w:lang w:val="en-US" w:eastAsia="zh-CN"/>
        </w:rPr>
        <w:t>2）农业面临的污染种类:农业面临的污染种类；如何进行预防和治理；</w:t>
      </w:r>
    </w:p>
    <w:p>
      <w:pPr>
        <w:pStyle w:val="12"/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left="0" w:leftChars="0"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/>
          <w:color w:val="auto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/>
          <w:color w:val="auto"/>
          <w:highlight w:val="none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b w:val="0"/>
          <w:bCs/>
          <w:color w:val="auto"/>
          <w:highlight w:val="none"/>
          <w:lang w:val="en-US" w:eastAsia="zh-CN"/>
        </w:rPr>
        <w:t>3</w:t>
      </w:r>
      <w:r>
        <w:rPr>
          <w:rFonts w:hint="eastAsia" w:ascii="方正仿宋_GB2312" w:hAnsi="方正仿宋_GB2312" w:eastAsia="方正仿宋_GB2312" w:cs="方正仿宋_GB2312"/>
          <w:b w:val="0"/>
          <w:bCs/>
          <w:color w:val="auto"/>
          <w:highlight w:val="none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b w:val="0"/>
          <w:bCs/>
          <w:color w:val="auto"/>
          <w:highlight w:val="none"/>
        </w:rPr>
        <w:t>常见农作物</w:t>
      </w:r>
      <w:r>
        <w:rPr>
          <w:rFonts w:hint="eastAsia" w:ascii="方正仿宋_GB2312" w:hAnsi="方正仿宋_GB2312" w:eastAsia="方正仿宋_GB2312" w:cs="方正仿宋_GB2312"/>
          <w:b w:val="0"/>
          <w:bCs/>
          <w:color w:val="auto"/>
          <w:highlight w:val="none"/>
          <w:lang w:val="en-US" w:eastAsia="zh-CN"/>
        </w:rPr>
        <w:t>种子名称；</w:t>
      </w:r>
    </w:p>
    <w:p>
      <w:pPr>
        <w:pStyle w:val="12"/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left="0" w:leftChars="0" w:firstLine="560" w:firstLineChars="200"/>
        <w:textAlignment w:val="auto"/>
        <w:outlineLvl w:val="9"/>
        <w:rPr>
          <w:rFonts w:hint="default" w:ascii="方正仿宋_GB2312" w:hAnsi="方正仿宋_GB2312" w:eastAsia="方正仿宋_GB2312" w:cs="方正仿宋_GB2312"/>
          <w:b w:val="0"/>
          <w:bCs/>
          <w:color w:val="auto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/>
          <w:color w:val="auto"/>
          <w:highlight w:val="none"/>
        </w:rPr>
        <w:t>（</w:t>
      </w:r>
      <w:r>
        <w:rPr>
          <w:rFonts w:hint="eastAsia" w:ascii="方正仿宋_GB2312" w:hAnsi="方正仿宋_GB2312" w:eastAsia="方正仿宋_GB2312" w:cs="方正仿宋_GB2312"/>
          <w:b w:val="0"/>
          <w:bCs/>
          <w:color w:val="auto"/>
          <w:highlight w:val="none"/>
          <w:lang w:val="en-US" w:eastAsia="zh-CN"/>
        </w:rPr>
        <w:t>4</w:t>
      </w:r>
      <w:r>
        <w:rPr>
          <w:rFonts w:hint="eastAsia" w:ascii="方正仿宋_GB2312" w:hAnsi="方正仿宋_GB2312" w:eastAsia="方正仿宋_GB2312" w:cs="方正仿宋_GB2312"/>
          <w:b w:val="0"/>
          <w:bCs/>
          <w:color w:val="auto"/>
          <w:highlight w:val="none"/>
        </w:rPr>
        <w:t>）</w:t>
      </w:r>
      <w:r>
        <w:rPr>
          <w:rFonts w:hint="eastAsia" w:ascii="方正仿宋_GB2312" w:hAnsi="方正仿宋_GB2312" w:eastAsia="方正仿宋_GB2312" w:cs="方正仿宋_GB2312"/>
          <w:b w:val="0"/>
          <w:bCs/>
          <w:color w:val="auto"/>
          <w:highlight w:val="none"/>
          <w:lang w:val="en-US" w:eastAsia="zh-CN"/>
        </w:rPr>
        <w:t>常见昆虫及其体躯结构；</w:t>
      </w:r>
    </w:p>
    <w:p>
      <w:pPr>
        <w:pStyle w:val="12"/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left="0" w:leftChars="0" w:firstLine="560" w:firstLineChars="200"/>
        <w:textAlignment w:val="auto"/>
        <w:outlineLvl w:val="9"/>
        <w:rPr>
          <w:rFonts w:hint="default" w:ascii="方正仿宋_GB2312" w:hAnsi="方正仿宋_GB2312" w:eastAsia="方正仿宋_GB2312" w:cs="方正仿宋_GB2312"/>
          <w:b w:val="0"/>
          <w:bCs/>
          <w:color w:val="auto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/>
          <w:color w:val="auto"/>
          <w:highlight w:val="none"/>
        </w:rPr>
        <w:t>（</w:t>
      </w:r>
      <w:r>
        <w:rPr>
          <w:rFonts w:hint="eastAsia" w:ascii="方正仿宋_GB2312" w:hAnsi="方正仿宋_GB2312" w:eastAsia="方正仿宋_GB2312" w:cs="方正仿宋_GB2312"/>
          <w:b w:val="0"/>
          <w:bCs/>
          <w:color w:val="auto"/>
          <w:highlight w:val="none"/>
          <w:lang w:val="en-US" w:eastAsia="zh-CN"/>
        </w:rPr>
        <w:t>5</w:t>
      </w:r>
      <w:r>
        <w:rPr>
          <w:rFonts w:hint="eastAsia" w:ascii="方正仿宋_GB2312" w:hAnsi="方正仿宋_GB2312" w:eastAsia="方正仿宋_GB2312" w:cs="方正仿宋_GB2312"/>
          <w:b w:val="0"/>
          <w:bCs/>
          <w:color w:val="auto"/>
          <w:highlight w:val="none"/>
        </w:rPr>
        <w:t>）</w:t>
      </w:r>
      <w:r>
        <w:rPr>
          <w:rFonts w:hint="eastAsia" w:ascii="方正仿宋_GB2312" w:hAnsi="方正仿宋_GB2312" w:eastAsia="方正仿宋_GB2312" w:cs="方正仿宋_GB2312"/>
          <w:b w:val="0"/>
          <w:bCs/>
          <w:color w:val="auto"/>
          <w:highlight w:val="none"/>
          <w:lang w:val="en-US" w:eastAsia="zh-CN"/>
        </w:rPr>
        <w:t>常见肥料与施肥方式；</w:t>
      </w:r>
    </w:p>
    <w:p>
      <w:pPr>
        <w:pStyle w:val="12"/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left="0" w:leftChars="0" w:firstLine="560" w:firstLineChars="200"/>
        <w:textAlignment w:val="auto"/>
        <w:outlineLvl w:val="9"/>
        <w:rPr>
          <w:rFonts w:hint="default" w:ascii="方正仿宋_GB2312" w:hAnsi="方正仿宋_GB2312" w:eastAsia="方正仿宋_GB2312" w:cs="方正仿宋_GB2312"/>
          <w:b w:val="0"/>
          <w:bCs/>
          <w:color w:val="auto"/>
          <w:highlight w:val="none"/>
          <w:lang w:val="en-US"/>
        </w:rPr>
      </w:pPr>
      <w:r>
        <w:rPr>
          <w:rFonts w:hint="eastAsia" w:ascii="方正仿宋_GB2312" w:hAnsi="方正仿宋_GB2312" w:eastAsia="方正仿宋_GB2312" w:cs="方正仿宋_GB2312"/>
          <w:b w:val="0"/>
          <w:bCs/>
          <w:color w:val="auto"/>
          <w:highlight w:val="none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b w:val="0"/>
          <w:bCs/>
          <w:color w:val="auto"/>
          <w:highlight w:val="none"/>
          <w:lang w:val="en-US" w:eastAsia="zh-CN"/>
        </w:rPr>
        <w:t>6</w:t>
      </w:r>
      <w:r>
        <w:rPr>
          <w:rFonts w:hint="eastAsia" w:ascii="方正仿宋_GB2312" w:hAnsi="方正仿宋_GB2312" w:eastAsia="方正仿宋_GB2312" w:cs="方正仿宋_GB2312"/>
          <w:b w:val="0"/>
          <w:bCs/>
          <w:color w:val="auto"/>
          <w:highlight w:val="none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b w:val="0"/>
          <w:bCs/>
          <w:color w:val="auto"/>
          <w:highlight w:val="none"/>
          <w:lang w:val="en-US" w:eastAsia="zh-CN"/>
        </w:rPr>
        <w:t>常见农机具机器功能、使用与维护知识。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200"/>
        <w:jc w:val="left"/>
        <w:textAlignment w:val="auto"/>
        <w:outlineLvl w:val="9"/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val="en-US" w:eastAsia="zh-CN"/>
        </w:rPr>
      </w:pPr>
      <w:bookmarkStart w:id="27" w:name="_Toc5708"/>
      <w:bookmarkStart w:id="28" w:name="_Toc22251"/>
      <w:bookmarkStart w:id="29" w:name="_Toc15993"/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val="en-US" w:eastAsia="zh-CN"/>
        </w:rPr>
        <w:t>二、技术技能测试</w:t>
      </w:r>
      <w:bookmarkEnd w:id="27"/>
      <w:bookmarkEnd w:id="28"/>
      <w:bookmarkEnd w:id="29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</w:pPr>
      <w:bookmarkStart w:id="30" w:name="_Toc27306"/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  <w:t>测试方式</w:t>
      </w:r>
      <w:bookmarkEnd w:id="3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</w:pPr>
      <w:bookmarkStart w:id="31" w:name="_Toc18373"/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面试</w:t>
      </w:r>
      <w:bookmarkEnd w:id="31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/>
          <w:color w:val="auto"/>
          <w:sz w:val="28"/>
          <w:szCs w:val="28"/>
          <w:highlight w:val="none"/>
          <w:lang w:val="en-US" w:eastAsia="zh-CN"/>
        </w:rPr>
        <w:t>2.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  <w:t>测试时间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8分钟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 w:cs="宋体"/>
          <w:b/>
          <w:color w:val="auto"/>
          <w:sz w:val="28"/>
          <w:szCs w:val="28"/>
          <w:highlight w:val="none"/>
          <w:lang w:val="en-US" w:eastAsia="zh-CN"/>
        </w:rPr>
        <w:t>3.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  <w:t>测试内容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</w:rPr>
        <w:t>与要求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（1）能够识别常见农机具；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（2）能说出常见植物种子的名称；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（3）能正确说出常见的水果种类；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（4）能辨别植物根的类型。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23" w:firstLineChars="200"/>
        <w:jc w:val="center"/>
        <w:textAlignment w:val="auto"/>
        <w:outlineLvl w:val="0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</w:pPr>
      <w:bookmarkStart w:id="32" w:name="_Toc3436"/>
      <w:bookmarkStart w:id="33" w:name="_Toc14940"/>
      <w:bookmarkStart w:id="34" w:name="_Toc6827"/>
      <w:bookmarkStart w:id="35" w:name="_Toc4656"/>
      <w:bookmarkStart w:id="36" w:name="_Toc5181"/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  <w:t>茶叶生产与加工技术专业</w:t>
      </w:r>
      <w:bookmarkEnd w:id="32"/>
      <w:bookmarkEnd w:id="33"/>
      <w:bookmarkEnd w:id="34"/>
      <w:bookmarkEnd w:id="35"/>
      <w:bookmarkEnd w:id="36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200"/>
        <w:jc w:val="left"/>
        <w:textAlignment w:val="auto"/>
        <w:outlineLvl w:val="9"/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val="en-US" w:eastAsia="zh-CN"/>
        </w:rPr>
      </w:pPr>
      <w:bookmarkStart w:id="37" w:name="_Toc14991"/>
      <w:bookmarkStart w:id="38" w:name="_Toc27963"/>
      <w:bookmarkStart w:id="39" w:name="_Toc5845"/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val="en-US" w:eastAsia="zh-CN"/>
        </w:rPr>
        <w:t>一、专业能力测试</w:t>
      </w:r>
      <w:bookmarkEnd w:id="37"/>
      <w:bookmarkEnd w:id="38"/>
      <w:bookmarkEnd w:id="3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</w:pPr>
      <w:bookmarkStart w:id="40" w:name="_Toc11903"/>
      <w:r>
        <w:rPr>
          <w:rFonts w:hint="eastAsia" w:ascii="宋体" w:hAnsi="宋体" w:cs="宋体"/>
          <w:b/>
          <w:color w:val="auto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  <w:t>测试方式</w:t>
      </w:r>
      <w:bookmarkEnd w:id="4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笔试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/>
          <w:color w:val="auto"/>
          <w:sz w:val="28"/>
          <w:szCs w:val="28"/>
          <w:highlight w:val="none"/>
          <w:lang w:val="en-US" w:eastAsia="zh-CN"/>
        </w:rPr>
        <w:t>2.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  <w:t>测试时间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90分钟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 w:cs="宋体"/>
          <w:b/>
          <w:color w:val="auto"/>
          <w:sz w:val="28"/>
          <w:szCs w:val="28"/>
          <w:highlight w:val="none"/>
          <w:lang w:val="en-US" w:eastAsia="zh-CN"/>
        </w:rPr>
        <w:t>3.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  <w:t>测试内容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</w:rPr>
        <w:t>与要求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（1）茶文化的基本知识；</w:t>
      </w:r>
      <w:r>
        <w:rPr>
          <w:rFonts w:hint="default" w:ascii="方正仿宋_GB2312" w:hAnsi="方正仿宋_GB2312" w:eastAsia="方正仿宋_GB2312" w:cs="方正仿宋_GB2312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（2）茶树种植、茶树生理、茶树修剪、茶叶采摘的基础知识；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（3）主要茶类的传统手工制作与现代机械加工工艺；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（4）茶叶的理化性质，掌握茶叶感官审评和茶叶基本成分检验的基础知</w:t>
      </w:r>
      <w:r>
        <w:rPr>
          <w:rFonts w:hint="default" w:ascii="方正仿宋_GB2312" w:hAnsi="方正仿宋_GB2312" w:eastAsia="方正仿宋_GB2312" w:cs="方正仿宋_GB2312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识</w:t>
      </w:r>
      <w:r>
        <w:rPr>
          <w:rFonts w:hint="eastAsia" w:ascii="方正仿宋_GB2312" w:hAnsi="方正仿宋_GB2312" w:eastAsia="方正仿宋_GB2312" w:cs="方正仿宋_GB2312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（5）茶叶包装、保管、储运的基础知识；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（6）了解市场营销的基本概念、原理、营销管理过程；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200"/>
        <w:jc w:val="left"/>
        <w:textAlignment w:val="auto"/>
        <w:outlineLvl w:val="9"/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val="en-US" w:eastAsia="zh-CN"/>
        </w:rPr>
      </w:pPr>
      <w:bookmarkStart w:id="41" w:name="_Toc7272"/>
      <w:bookmarkStart w:id="42" w:name="_Toc5541"/>
      <w:bookmarkStart w:id="43" w:name="_Toc28923"/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val="en-US" w:eastAsia="zh-CN"/>
        </w:rPr>
        <w:t>二、技术技能测试</w:t>
      </w:r>
      <w:bookmarkEnd w:id="41"/>
      <w:bookmarkEnd w:id="42"/>
      <w:bookmarkEnd w:id="43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</w:pPr>
      <w:bookmarkStart w:id="44" w:name="_Toc23948"/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  <w:t>测试方式</w:t>
      </w:r>
      <w:bookmarkEnd w:id="44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</w:pPr>
      <w:bookmarkStart w:id="45" w:name="_Toc30343"/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面试</w:t>
      </w:r>
      <w:bookmarkEnd w:id="45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/>
          <w:color w:val="auto"/>
          <w:sz w:val="28"/>
          <w:szCs w:val="28"/>
          <w:highlight w:val="none"/>
          <w:lang w:val="en-US" w:eastAsia="zh-CN"/>
        </w:rPr>
        <w:t>2.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  <w:t>测试时间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8分钟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left"/>
        <w:textAlignment w:val="auto"/>
        <w:outlineLvl w:val="9"/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 w:cs="宋体"/>
          <w:b/>
          <w:color w:val="auto"/>
          <w:sz w:val="28"/>
          <w:szCs w:val="28"/>
          <w:highlight w:val="none"/>
          <w:lang w:val="en-US" w:eastAsia="zh-CN"/>
        </w:rPr>
        <w:t>3.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  <w:t>测试内容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</w:rPr>
        <w:t>与要求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（1）说出常规感官评审方法；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（2）能识别常见的茶叶，说出名称及特征；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textAlignment w:val="auto"/>
        <w:outlineLvl w:val="9"/>
        <w:rPr>
          <w:rFonts w:hint="default" w:ascii="方正仿宋_GB2312" w:hAnsi="方正仿宋_GB2312" w:eastAsia="方正仿宋_GB2312" w:cs="方正仿宋_GB2312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（3）识别常见茶具，说出名称及特征。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23" w:firstLineChars="200"/>
        <w:jc w:val="center"/>
        <w:textAlignment w:val="auto"/>
        <w:outlineLvl w:val="0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</w:pPr>
      <w:bookmarkStart w:id="46" w:name="_Toc19068"/>
      <w:bookmarkStart w:id="47" w:name="_Toc11764"/>
      <w:bookmarkStart w:id="48" w:name="_Toc27008"/>
      <w:bookmarkStart w:id="49" w:name="_Toc8681"/>
      <w:bookmarkStart w:id="50" w:name="_Toc27762"/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  <w:t>畜牧兽医专业</w:t>
      </w:r>
      <w:bookmarkEnd w:id="46"/>
      <w:bookmarkEnd w:id="47"/>
      <w:bookmarkEnd w:id="48"/>
      <w:bookmarkEnd w:id="49"/>
      <w:bookmarkEnd w:id="5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200"/>
        <w:jc w:val="left"/>
        <w:textAlignment w:val="auto"/>
        <w:outlineLvl w:val="9"/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val="en-US" w:eastAsia="zh-CN"/>
        </w:rPr>
      </w:pPr>
      <w:bookmarkStart w:id="51" w:name="_Toc16304"/>
      <w:bookmarkStart w:id="52" w:name="_Toc17596"/>
      <w:bookmarkStart w:id="53" w:name="_Toc39"/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val="en-US" w:eastAsia="zh-CN"/>
        </w:rPr>
        <w:t>一、专业能力测试</w:t>
      </w:r>
      <w:bookmarkEnd w:id="51"/>
      <w:bookmarkEnd w:id="52"/>
      <w:bookmarkEnd w:id="5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</w:pPr>
      <w:bookmarkStart w:id="54" w:name="_Toc28730"/>
      <w:r>
        <w:rPr>
          <w:rFonts w:hint="eastAsia" w:ascii="宋体" w:hAnsi="宋体" w:cs="宋体"/>
          <w:b/>
          <w:color w:val="auto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  <w:t>测试方式</w:t>
      </w:r>
      <w:bookmarkEnd w:id="5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笔试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/>
          <w:color w:val="auto"/>
          <w:sz w:val="28"/>
          <w:szCs w:val="28"/>
          <w:highlight w:val="none"/>
          <w:lang w:val="en-US" w:eastAsia="zh-CN"/>
        </w:rPr>
        <w:t>2.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  <w:t>测试时间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90分钟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 w:cs="宋体"/>
          <w:b/>
          <w:color w:val="auto"/>
          <w:sz w:val="28"/>
          <w:szCs w:val="28"/>
          <w:highlight w:val="none"/>
          <w:lang w:val="en-US" w:eastAsia="zh-CN"/>
        </w:rPr>
        <w:t>3.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  <w:t>测试内容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</w:rPr>
        <w:t>与要求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left="0" w:leftChars="0" w:firstLine="638" w:firstLineChars="228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（1）畜禽解剖生理：畜禽机体各系统的组成、畜禽体内主要器官的形态、位置、构造和功能；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（2）畜禽营养与饲料：畜禽营养物质的类型及功能；畜禽的营养需要及常见代谢病；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（3）动物微生物及免疫：微生物的种类、基本形态与结构；微生物的培养与鉴定方法；常见病原微生物的致病性；病原微生物的常用检验和防治方法；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（4）畜禽生产：畜禽的品种及生物学特性；畜禽的繁殖技术（含种蛋的孵化）；掌握畜禽的饲养管理技术；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（5）兽医基础：畜禽基本病理变化及特征；畜禽病理解剖基本技术；兽药的分类及应用技术；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（6）兽医临床：兽医临床诊断的基本方法；兽医临床的常用治疗技术；畜禽常见普通病的诊断及防治方法；畜禽常见疫病的诊断及防控技术；动物性产品卫生检验方法。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200"/>
        <w:jc w:val="left"/>
        <w:textAlignment w:val="auto"/>
        <w:outlineLvl w:val="9"/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val="en-US" w:eastAsia="zh-CN"/>
        </w:rPr>
      </w:pPr>
      <w:bookmarkStart w:id="55" w:name="_Toc19470"/>
      <w:bookmarkStart w:id="56" w:name="_Toc23595"/>
      <w:bookmarkStart w:id="57" w:name="_Toc8603"/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val="en-US" w:eastAsia="zh-CN"/>
        </w:rPr>
        <w:t>二、技术技能测试</w:t>
      </w:r>
      <w:bookmarkEnd w:id="55"/>
      <w:bookmarkEnd w:id="56"/>
      <w:bookmarkEnd w:id="57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</w:pPr>
      <w:bookmarkStart w:id="58" w:name="_Toc10798"/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  <w:t>测试方式</w:t>
      </w:r>
      <w:bookmarkEnd w:id="58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面试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/>
          <w:color w:val="auto"/>
          <w:sz w:val="28"/>
          <w:szCs w:val="28"/>
          <w:highlight w:val="none"/>
          <w:lang w:val="en-US" w:eastAsia="zh-CN"/>
        </w:rPr>
        <w:t>2.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  <w:t>测试时间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8分钟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cs="宋体"/>
          <w:b/>
          <w:color w:val="auto"/>
          <w:sz w:val="28"/>
          <w:szCs w:val="28"/>
          <w:highlight w:val="none"/>
          <w:lang w:val="en-US" w:eastAsia="zh-CN"/>
        </w:rPr>
        <w:t>3.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  <w:t>测试内容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</w:rPr>
        <w:t>与要求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</w:pPr>
      <w:bookmarkStart w:id="59" w:name="_Toc18753"/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（1）识别并说出畜禽体内主要器官的形态、位置、构造和功能；</w:t>
      </w:r>
      <w:bookmarkEnd w:id="59"/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（2）识别并说出微生物的种类、基本形态与结构；常见病原微生物的致病性；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（3）识别畜禽的品种；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（4）识别兽药的种类；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（5）诊断畜禽常见普通病。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23" w:firstLineChars="200"/>
        <w:jc w:val="center"/>
        <w:textAlignment w:val="auto"/>
        <w:outlineLvl w:val="0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</w:pPr>
      <w:bookmarkStart w:id="60" w:name="_Toc23812"/>
      <w:bookmarkStart w:id="61" w:name="_Toc21719"/>
      <w:bookmarkStart w:id="62" w:name="_Toc2151"/>
      <w:bookmarkStart w:id="63" w:name="_Toc9344"/>
      <w:bookmarkStart w:id="64" w:name="_Toc11509"/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  <w:t>动物医学专业</w:t>
      </w:r>
      <w:bookmarkEnd w:id="60"/>
      <w:bookmarkEnd w:id="61"/>
      <w:bookmarkEnd w:id="62"/>
      <w:bookmarkEnd w:id="63"/>
      <w:bookmarkEnd w:id="64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200"/>
        <w:jc w:val="left"/>
        <w:textAlignment w:val="auto"/>
        <w:outlineLvl w:val="9"/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val="en-US" w:eastAsia="zh-CN"/>
        </w:rPr>
      </w:pPr>
      <w:bookmarkStart w:id="65" w:name="_Toc22416"/>
      <w:bookmarkStart w:id="66" w:name="_Toc8779"/>
      <w:bookmarkStart w:id="67" w:name="_Toc32279"/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val="en-US" w:eastAsia="zh-CN"/>
        </w:rPr>
        <w:t>一、专业能力测试</w:t>
      </w:r>
      <w:bookmarkEnd w:id="65"/>
      <w:bookmarkEnd w:id="66"/>
      <w:bookmarkEnd w:id="6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</w:pPr>
      <w:bookmarkStart w:id="68" w:name="_Toc19197"/>
      <w:r>
        <w:rPr>
          <w:rFonts w:hint="eastAsia" w:ascii="宋体" w:hAnsi="宋体" w:cs="宋体"/>
          <w:b/>
          <w:color w:val="auto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  <w:t>测试方式</w:t>
      </w:r>
      <w:bookmarkEnd w:id="6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笔试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/>
          <w:color w:val="auto"/>
          <w:sz w:val="28"/>
          <w:szCs w:val="28"/>
          <w:highlight w:val="none"/>
          <w:lang w:val="en-US" w:eastAsia="zh-CN"/>
        </w:rPr>
        <w:t>2.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  <w:t>测试时间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90分钟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 w:cs="宋体"/>
          <w:b/>
          <w:color w:val="auto"/>
          <w:sz w:val="28"/>
          <w:szCs w:val="28"/>
          <w:highlight w:val="none"/>
          <w:lang w:val="en-US" w:eastAsia="zh-CN"/>
        </w:rPr>
        <w:t>3.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  <w:t>测试内容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</w:rPr>
        <w:t>与要求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</w:rPr>
        <w:t>畜禽解剖生理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eastAsia="zh-CN"/>
        </w:rPr>
        <w:t>：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</w:rPr>
        <w:t>畜禽机体各系统的组成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</w:rPr>
        <w:t>畜禽体内主要器官的形态、位置和功能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</w:rPr>
        <w:t>畜禽主要生理指标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</w:rPr>
        <w:t>动物微生物及免疫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eastAsia="zh-CN"/>
        </w:rPr>
        <w:t>：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</w:rPr>
        <w:t>常见微生物的种类、基本形态与结构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</w:rPr>
        <w:t>微生物的培养与鉴定方法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</w:rPr>
        <w:t>常见病原微生物的致病性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</w:rPr>
        <w:t>病原微生物的常用检验和防治方法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</w:rPr>
        <w:t>动物药理和病理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eastAsia="zh-CN"/>
        </w:rPr>
        <w:t>：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</w:rPr>
        <w:t>常见畜禽基本病理变化及特征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</w:rPr>
        <w:t>畜禽病理解剖基本方法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</w:rPr>
        <w:t>常见兽药的分类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</w:rPr>
        <w:t>临床诊断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eastAsia="zh-CN"/>
        </w:rPr>
        <w:t>：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</w:rPr>
        <w:t>兽医临床诊断的基本方法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</w:rPr>
        <w:t>兽医临床的常用治疗技术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</w:rPr>
        <w:t>畜禽常见普通病的诊断及防治方法；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</w:rPr>
        <w:t>动物疫病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eastAsia="zh-CN"/>
        </w:rPr>
        <w:t>：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</w:rPr>
        <w:t>动物主要疫病的种类及主要的防疫措施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</w:rPr>
        <w:t>生物安全防控措施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</w:rPr>
        <w:t>动物疫病发生的要素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</w:rPr>
        <w:t>染疫动物的无害化处理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200"/>
        <w:jc w:val="left"/>
        <w:textAlignment w:val="auto"/>
        <w:outlineLvl w:val="9"/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val="en-US" w:eastAsia="zh-CN"/>
        </w:rPr>
      </w:pPr>
      <w:bookmarkStart w:id="69" w:name="_Toc32088"/>
      <w:bookmarkStart w:id="70" w:name="_Toc22085"/>
      <w:bookmarkStart w:id="71" w:name="_Toc17483"/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val="en-US" w:eastAsia="zh-CN"/>
        </w:rPr>
        <w:t>二、技术技能测试</w:t>
      </w:r>
      <w:bookmarkEnd w:id="69"/>
      <w:bookmarkEnd w:id="70"/>
      <w:bookmarkEnd w:id="71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</w:pPr>
      <w:bookmarkStart w:id="72" w:name="_Toc19091"/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  <w:t>测试方式</w:t>
      </w:r>
      <w:bookmarkEnd w:id="72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面试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/>
          <w:color w:val="auto"/>
          <w:sz w:val="28"/>
          <w:szCs w:val="28"/>
          <w:highlight w:val="none"/>
          <w:lang w:val="en-US" w:eastAsia="zh-CN"/>
        </w:rPr>
        <w:t>2.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  <w:t>测试时间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8分钟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left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cs="宋体"/>
          <w:b/>
          <w:color w:val="auto"/>
          <w:sz w:val="28"/>
          <w:szCs w:val="28"/>
          <w:highlight w:val="none"/>
          <w:lang w:val="en-US" w:eastAsia="zh-CN"/>
        </w:rPr>
        <w:t>3.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  <w:t>测试内容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</w:rPr>
        <w:t>与要求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</w:pPr>
      <w:bookmarkStart w:id="73" w:name="_Toc27279"/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（1）识别并说出畜禽体内主要器官的形态、位置、构造和功能；</w:t>
      </w:r>
      <w:bookmarkEnd w:id="73"/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（2）识别并说出微生物的种类、基本形态与结构；常见病原微生物的致病性；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（3）识别畜禽的品种；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（4）识别兽药的种类；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（5）诊断畜禽常见普通病；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（6）说出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</w:rPr>
        <w:t>动物主要疫病的种类及主要的防疫措施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23" w:firstLineChars="200"/>
        <w:jc w:val="center"/>
        <w:textAlignment w:val="auto"/>
        <w:outlineLvl w:val="0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</w:pPr>
      <w:bookmarkStart w:id="74" w:name="_Toc12968"/>
      <w:bookmarkStart w:id="75" w:name="_Toc5581"/>
      <w:bookmarkStart w:id="76" w:name="_Toc23828"/>
      <w:bookmarkStart w:id="77" w:name="_Toc7974"/>
      <w:bookmarkStart w:id="78" w:name="_Toc16181"/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  <w:t>农产品加工与质量检测专业</w:t>
      </w:r>
      <w:bookmarkEnd w:id="74"/>
      <w:bookmarkEnd w:id="75"/>
      <w:bookmarkEnd w:id="76"/>
      <w:bookmarkEnd w:id="77"/>
      <w:bookmarkEnd w:id="78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200"/>
        <w:jc w:val="left"/>
        <w:textAlignment w:val="auto"/>
        <w:outlineLvl w:val="9"/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val="en-US" w:eastAsia="zh-CN"/>
        </w:rPr>
      </w:pPr>
      <w:bookmarkStart w:id="79" w:name="_Toc10591"/>
      <w:bookmarkStart w:id="80" w:name="_Toc10735"/>
      <w:bookmarkStart w:id="81" w:name="_Toc18291"/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val="en-US" w:eastAsia="zh-CN"/>
        </w:rPr>
        <w:t>一、专业能力测试</w:t>
      </w:r>
      <w:bookmarkEnd w:id="79"/>
      <w:bookmarkEnd w:id="80"/>
      <w:bookmarkEnd w:id="8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</w:pPr>
      <w:bookmarkStart w:id="82" w:name="_Toc22932"/>
      <w:r>
        <w:rPr>
          <w:rFonts w:hint="eastAsia" w:ascii="宋体" w:hAnsi="宋体" w:cs="宋体"/>
          <w:b/>
          <w:color w:val="auto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  <w:t>测试方式</w:t>
      </w:r>
      <w:bookmarkEnd w:id="8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笔试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/>
          <w:color w:val="auto"/>
          <w:sz w:val="28"/>
          <w:szCs w:val="28"/>
          <w:highlight w:val="none"/>
          <w:lang w:val="en-US" w:eastAsia="zh-CN"/>
        </w:rPr>
        <w:t>2.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  <w:t>测试时间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90分钟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 w:cs="宋体"/>
          <w:b/>
          <w:color w:val="auto"/>
          <w:sz w:val="28"/>
          <w:szCs w:val="28"/>
          <w:highlight w:val="none"/>
          <w:lang w:val="en-US" w:eastAsia="zh-CN"/>
        </w:rPr>
        <w:t>3.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  <w:t>测试内容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</w:rPr>
        <w:t>与要求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（1）常用玻璃仪器及基本的使用方法、干燥方法和注意事项；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（2）天平使用方法及注意事项；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（3）实验操作对实验员的要求；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（4）取用药品的用具及对用具的要求；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（5）试纸的作用、测试溶液的特性。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200"/>
        <w:jc w:val="left"/>
        <w:textAlignment w:val="auto"/>
        <w:outlineLvl w:val="9"/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val="en-US" w:eastAsia="zh-CN"/>
        </w:rPr>
      </w:pPr>
      <w:bookmarkStart w:id="83" w:name="_Toc1927"/>
      <w:bookmarkStart w:id="84" w:name="_Toc10853"/>
      <w:bookmarkStart w:id="85" w:name="_Toc7402"/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val="en-US" w:eastAsia="zh-CN"/>
        </w:rPr>
        <w:t>二、技术技能测试</w:t>
      </w:r>
      <w:bookmarkEnd w:id="83"/>
      <w:bookmarkEnd w:id="84"/>
      <w:bookmarkEnd w:id="85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</w:pPr>
      <w:bookmarkStart w:id="86" w:name="_Toc27912"/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  <w:t>测试方式</w:t>
      </w:r>
      <w:bookmarkEnd w:id="86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</w:pPr>
      <w:bookmarkStart w:id="87" w:name="_Toc7732"/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面试</w:t>
      </w:r>
      <w:bookmarkEnd w:id="87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/>
          <w:color w:val="auto"/>
          <w:sz w:val="28"/>
          <w:szCs w:val="28"/>
          <w:highlight w:val="none"/>
          <w:lang w:val="en-US" w:eastAsia="zh-CN"/>
        </w:rPr>
        <w:t>2.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  <w:t>测试时间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8分钟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left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cs="宋体"/>
          <w:b/>
          <w:color w:val="auto"/>
          <w:sz w:val="28"/>
          <w:szCs w:val="28"/>
          <w:highlight w:val="none"/>
          <w:lang w:val="en-US" w:eastAsia="zh-CN"/>
        </w:rPr>
        <w:t>3.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  <w:t>测试内容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</w:rPr>
        <w:t>与要求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（1）识别常用的玻璃仪器，并说出及基本的使用方法、干燥方法和注意事项；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（2）识别取用药品的用具；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（3）能够判定试纸的测定结果。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2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b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23" w:firstLineChars="200"/>
        <w:jc w:val="center"/>
        <w:textAlignment w:val="auto"/>
        <w:outlineLvl w:val="0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</w:pPr>
      <w:bookmarkStart w:id="88" w:name="_Toc26058"/>
      <w:bookmarkStart w:id="89" w:name="_Toc7573"/>
      <w:bookmarkStart w:id="90" w:name="_Toc13411"/>
      <w:bookmarkStart w:id="91" w:name="_Toc8421"/>
      <w:bookmarkStart w:id="92" w:name="_Toc16264"/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  <w:t>园林技术专业</w:t>
      </w:r>
      <w:bookmarkEnd w:id="88"/>
      <w:bookmarkEnd w:id="89"/>
      <w:bookmarkEnd w:id="90"/>
      <w:bookmarkEnd w:id="91"/>
      <w:bookmarkEnd w:id="92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200"/>
        <w:jc w:val="left"/>
        <w:textAlignment w:val="auto"/>
        <w:outlineLvl w:val="9"/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val="en-US" w:eastAsia="zh-CN"/>
        </w:rPr>
      </w:pPr>
      <w:bookmarkStart w:id="93" w:name="_Toc26244"/>
      <w:bookmarkStart w:id="94" w:name="_Toc8171"/>
      <w:bookmarkStart w:id="95" w:name="_Toc22964"/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val="en-US" w:eastAsia="zh-CN"/>
        </w:rPr>
        <w:t>一、专业能力测试</w:t>
      </w:r>
      <w:bookmarkEnd w:id="93"/>
      <w:bookmarkEnd w:id="94"/>
      <w:bookmarkEnd w:id="9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</w:pPr>
      <w:bookmarkStart w:id="96" w:name="_Toc17106"/>
      <w:r>
        <w:rPr>
          <w:rFonts w:hint="eastAsia" w:ascii="宋体" w:hAnsi="宋体" w:cs="宋体"/>
          <w:b/>
          <w:color w:val="auto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  <w:t>测试方式</w:t>
      </w:r>
      <w:bookmarkEnd w:id="9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笔试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/>
          <w:color w:val="auto"/>
          <w:sz w:val="28"/>
          <w:szCs w:val="28"/>
          <w:highlight w:val="none"/>
          <w:lang w:val="en-US" w:eastAsia="zh-CN"/>
        </w:rPr>
        <w:t>2.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  <w:t>测试时间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90分钟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 w:cs="宋体"/>
          <w:b/>
          <w:color w:val="auto"/>
          <w:sz w:val="28"/>
          <w:szCs w:val="28"/>
          <w:highlight w:val="none"/>
          <w:lang w:val="en-US" w:eastAsia="zh-CN"/>
        </w:rPr>
        <w:t>3.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  <w:t>测试内容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</w:rPr>
        <w:t>与要求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</w:pPr>
      <w:bookmarkStart w:id="97" w:name="_Toc23187"/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（1）常见的园林植物名称及其作用；</w:t>
      </w:r>
      <w:bookmarkEnd w:id="97"/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（2）园林植物环境与栽培的要求影响园林植物正常生长的环境因素；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textAlignment w:val="auto"/>
        <w:outlineLvl w:val="9"/>
        <w:rPr>
          <w:rFonts w:hint="default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（3）园林制图国家规范和标准，初步掌握园林制图的基本理论和基本绘</w:t>
      </w:r>
      <w:r>
        <w:rPr>
          <w:rFonts w:hint="default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图技法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</w:pPr>
      <w:bookmarkStart w:id="98" w:name="_Toc29938"/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（4）园林设计的基本原理和方法。</w:t>
      </w:r>
      <w:bookmarkEnd w:id="98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200"/>
        <w:jc w:val="left"/>
        <w:textAlignment w:val="auto"/>
        <w:outlineLvl w:val="9"/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val="en-US" w:eastAsia="zh-CN"/>
        </w:rPr>
      </w:pPr>
      <w:bookmarkStart w:id="99" w:name="_Toc12319"/>
      <w:bookmarkStart w:id="100" w:name="_Toc14837"/>
      <w:bookmarkStart w:id="101" w:name="_Toc14572"/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val="en-US" w:eastAsia="zh-CN"/>
        </w:rPr>
        <w:t>二、技术技能测试</w:t>
      </w:r>
      <w:bookmarkEnd w:id="99"/>
      <w:bookmarkEnd w:id="100"/>
      <w:bookmarkEnd w:id="101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</w:pPr>
      <w:bookmarkStart w:id="102" w:name="_Toc4650"/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  <w:t>测试方式</w:t>
      </w:r>
      <w:bookmarkEnd w:id="102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宋体" w:hAnsi="宋体" w:cs="宋体"/>
          <w:color w:val="auto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面试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/>
          <w:color w:val="auto"/>
          <w:sz w:val="28"/>
          <w:szCs w:val="28"/>
          <w:highlight w:val="none"/>
          <w:lang w:val="en-US" w:eastAsia="zh-CN"/>
        </w:rPr>
        <w:t>2.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  <w:t>测试时间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8分钟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left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cs="宋体"/>
          <w:b/>
          <w:color w:val="auto"/>
          <w:sz w:val="28"/>
          <w:szCs w:val="28"/>
          <w:highlight w:val="none"/>
          <w:lang w:val="en-US" w:eastAsia="zh-CN"/>
        </w:rPr>
        <w:t>3.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  <w:t>测试内容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</w:rPr>
        <w:t>与要求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（1）说出园林土建工程施工的流程、技术要求与施工方法；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（2）说出园林植物种植施工的流程、技术要求与施工方法；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（3）识别各类园林工程材料并说出其综合应用。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textAlignment w:val="auto"/>
        <w:outlineLvl w:val="9"/>
        <w:rPr>
          <w:rFonts w:hint="default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textAlignment w:val="auto"/>
        <w:outlineLvl w:val="9"/>
        <w:rPr>
          <w:rFonts w:hint="default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left="0" w:right="0" w:firstLine="561"/>
        <w:jc w:val="center"/>
        <w:textAlignment w:val="auto"/>
        <w:outlineLvl w:val="0"/>
        <w:rPr>
          <w:rFonts w:hint="eastAsia" w:ascii="仿宋_GB2312" w:hAnsi="仿宋_GB2312" w:eastAsia="仿宋_GB2312" w:cs="仿宋_GB2312"/>
          <w:b/>
          <w:bCs/>
          <w:color w:val="auto"/>
          <w:kern w:val="2"/>
          <w:sz w:val="36"/>
          <w:szCs w:val="36"/>
          <w:highlight w:val="none"/>
          <w:lang w:val="en-US" w:eastAsia="zh-CN" w:bidi="ar-SA"/>
        </w:rPr>
      </w:pPr>
      <w:bookmarkStart w:id="103" w:name="_Toc27022"/>
      <w:bookmarkStart w:id="104" w:name="_Toc1625"/>
      <w:bookmarkStart w:id="105" w:name="_Toc23041"/>
      <w:bookmarkStart w:id="106" w:name="_Toc7102"/>
      <w:bookmarkStart w:id="107" w:name="_Toc16905"/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6"/>
          <w:szCs w:val="36"/>
          <w:highlight w:val="none"/>
          <w:lang w:val="en-US" w:eastAsia="zh-CN" w:bidi="ar-SA"/>
        </w:rPr>
        <w:t>药品生产技术专业、药学专业、中药学专业</w:t>
      </w:r>
      <w:bookmarkEnd w:id="103"/>
      <w:bookmarkEnd w:id="104"/>
      <w:bookmarkEnd w:id="105"/>
      <w:bookmarkEnd w:id="106"/>
      <w:bookmarkEnd w:id="107"/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wordWrap/>
        <w:topLinePunct w:val="0"/>
        <w:bidi w:val="0"/>
        <w:snapToGrid/>
        <w:spacing w:before="120" w:beforeAutospacing="0" w:after="120" w:afterAutospacing="0" w:line="560" w:lineRule="exact"/>
        <w:ind w:left="0" w:right="0" w:firstLine="562"/>
        <w:jc w:val="left"/>
        <w:textAlignment w:val="auto"/>
        <w:outlineLvl w:val="9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highlight w:val="none"/>
        </w:rPr>
      </w:pPr>
      <w:bookmarkStart w:id="108" w:name="_Toc4516"/>
      <w:bookmarkStart w:id="109" w:name="_Toc122"/>
      <w:bookmarkStart w:id="110" w:name="_Toc32387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一、适用专业</w:t>
      </w:r>
      <w:bookmarkEnd w:id="108"/>
      <w:bookmarkEnd w:id="109"/>
      <w:bookmarkEnd w:id="110"/>
    </w:p>
    <w:p>
      <w:pPr>
        <w:keepNext w:val="0"/>
        <w:keepLines w:val="0"/>
        <w:pageBreakBefore w:val="0"/>
        <w:widowControl/>
        <w:suppressLineNumbers w:val="0"/>
        <w:shd w:val="clear" w:fill="FFFFFF"/>
        <w:wordWrap/>
        <w:topLinePunct w:val="0"/>
        <w:bidi w:val="0"/>
        <w:snapToGrid/>
        <w:spacing w:before="276" w:beforeAutospacing="0" w:after="264" w:afterAutospacing="0" w:line="560" w:lineRule="exact"/>
        <w:ind w:left="0" w:right="0" w:firstLine="84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highlight w:val="none"/>
        </w:rPr>
      </w:pPr>
      <w:bookmarkStart w:id="111" w:name="_Toc98789488"/>
      <w:bookmarkEnd w:id="111"/>
      <w:bookmarkStart w:id="112" w:name="_Toc9374"/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药品生产技术专业</w:t>
      </w:r>
      <w:bookmarkStart w:id="113" w:name="_Toc98789489"/>
      <w:bookmarkEnd w:id="113"/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药学专业</w:t>
      </w:r>
      <w:bookmarkStart w:id="114" w:name="_Toc98789490"/>
      <w:bookmarkEnd w:id="114"/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中药学专业</w:t>
      </w:r>
      <w:bookmarkEnd w:id="112"/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wordWrap/>
        <w:topLinePunct w:val="0"/>
        <w:bidi w:val="0"/>
        <w:snapToGrid/>
        <w:spacing w:before="120" w:beforeAutospacing="0" w:after="120" w:afterAutospacing="0" w:line="560" w:lineRule="exact"/>
        <w:ind w:left="0" w:right="0" w:firstLine="562"/>
        <w:jc w:val="left"/>
        <w:textAlignment w:val="auto"/>
        <w:outlineLvl w:val="9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highlight w:val="none"/>
        </w:rPr>
      </w:pPr>
      <w:bookmarkStart w:id="115" w:name="_Toc24177"/>
      <w:bookmarkStart w:id="116" w:name="_Toc2845"/>
      <w:bookmarkStart w:id="117" w:name="_Toc6622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二、专业能力测试</w:t>
      </w:r>
      <w:bookmarkEnd w:id="115"/>
      <w:bookmarkEnd w:id="116"/>
      <w:bookmarkEnd w:id="117"/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wordWrap/>
        <w:topLinePunct w:val="0"/>
        <w:bidi w:val="0"/>
        <w:snapToGrid/>
        <w:spacing w:before="120" w:beforeAutospacing="0" w:after="120" w:afterAutospacing="0" w:line="560" w:lineRule="exact"/>
        <w:ind w:left="0" w:right="0" w:firstLine="562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</w:rPr>
      </w:pPr>
      <w:bookmarkStart w:id="118" w:name="_Toc27746"/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1.测试方式</w:t>
      </w:r>
      <w:bookmarkEnd w:id="118"/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wordWrap/>
        <w:topLinePunct w:val="0"/>
        <w:bidi w:val="0"/>
        <w:snapToGrid/>
        <w:spacing w:before="120" w:beforeAutospacing="0" w:after="120" w:afterAutospacing="0" w:line="560" w:lineRule="exact"/>
        <w:ind w:left="0" w:right="0" w:firstLine="562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eastAsia="zh-CN"/>
        </w:rPr>
        <w:t>笔试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wordWrap/>
        <w:topLinePunct w:val="0"/>
        <w:bidi w:val="0"/>
        <w:snapToGrid/>
        <w:spacing w:before="120" w:beforeAutospacing="0" w:after="120" w:afterAutospacing="0" w:line="560" w:lineRule="exact"/>
        <w:ind w:left="0" w:right="0" w:firstLine="562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2.测试时间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wordWrap/>
        <w:topLinePunct w:val="0"/>
        <w:bidi w:val="0"/>
        <w:snapToGrid/>
        <w:spacing w:before="120" w:beforeAutospacing="0" w:after="120" w:afterAutospacing="0" w:line="560" w:lineRule="exact"/>
        <w:ind w:left="0" w:right="0" w:firstLine="56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90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分钟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wordWrap/>
        <w:topLinePunct w:val="0"/>
        <w:bidi w:val="0"/>
        <w:snapToGrid/>
        <w:spacing w:before="120" w:beforeAutospacing="0" w:after="120" w:afterAutospacing="0" w:line="560" w:lineRule="exact"/>
        <w:ind w:left="0" w:right="0" w:firstLine="562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3.测试内容与要求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wordWrap/>
        <w:topLinePunct w:val="0"/>
        <w:bidi w:val="0"/>
        <w:snapToGrid/>
        <w:spacing w:before="120" w:beforeAutospacing="0" w:after="120" w:afterAutospacing="0" w:line="560" w:lineRule="exact"/>
        <w:ind w:left="0" w:right="0" w:firstLine="56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1.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eastAsia="zh-CN"/>
        </w:rPr>
        <w:t>常见溶液的配制方法；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wordWrap/>
        <w:topLinePunct w:val="0"/>
        <w:bidi w:val="0"/>
        <w:snapToGrid/>
        <w:spacing w:before="120" w:beforeAutospacing="0" w:after="120" w:afterAutospacing="0" w:line="560" w:lineRule="exact"/>
        <w:ind w:left="0" w:right="0" w:firstLine="56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2.常见的化学反应现象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wordWrap/>
        <w:topLinePunct w:val="0"/>
        <w:bidi w:val="0"/>
        <w:snapToGrid/>
        <w:spacing w:before="120" w:beforeAutospacing="0" w:after="120" w:afterAutospacing="0" w:line="560" w:lineRule="exact"/>
        <w:ind w:left="0" w:right="0" w:firstLine="56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3.基本化学实验操作的步骤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操作的注意事项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wordWrap/>
        <w:topLinePunct w:val="0"/>
        <w:bidi w:val="0"/>
        <w:snapToGrid/>
        <w:spacing w:before="120" w:beforeAutospacing="0" w:after="120" w:afterAutospacing="0" w:line="560" w:lineRule="exact"/>
        <w:ind w:left="0" w:right="0" w:firstLine="56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.空气中的化学成分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wordWrap/>
        <w:topLinePunct w:val="0"/>
        <w:bidi w:val="0"/>
        <w:snapToGrid/>
        <w:spacing w:before="120" w:beforeAutospacing="0" w:after="120" w:afterAutospacing="0" w:line="560" w:lineRule="exact"/>
        <w:ind w:left="0" w:right="0" w:firstLine="56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.对元素周期表元素符号的考察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wordWrap/>
        <w:topLinePunct w:val="0"/>
        <w:bidi w:val="0"/>
        <w:snapToGrid/>
        <w:spacing w:before="120" w:beforeAutospacing="0" w:after="120" w:afterAutospacing="0" w:line="560" w:lineRule="exact"/>
        <w:ind w:left="0" w:right="0" w:firstLine="56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eastAsia="zh-CN"/>
        </w:rPr>
        <w:t>糖的分类；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wordWrap/>
        <w:topLinePunct w:val="0"/>
        <w:bidi w:val="0"/>
        <w:snapToGrid/>
        <w:spacing w:before="120" w:beforeAutospacing="0" w:after="120" w:afterAutospacing="0" w:line="560" w:lineRule="exact"/>
        <w:ind w:left="0" w:right="0" w:firstLine="56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eastAsia="zh-CN"/>
        </w:rPr>
        <w:t>简单有机物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的化学式和化学名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wordWrap/>
        <w:topLinePunct w:val="0"/>
        <w:bidi w:val="0"/>
        <w:snapToGrid/>
        <w:spacing w:before="120" w:beforeAutospacing="0" w:after="120" w:afterAutospacing="0" w:line="560" w:lineRule="exact"/>
        <w:ind w:left="0" w:right="0" w:firstLine="56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.常见气体的化学性质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wordWrap/>
        <w:topLinePunct w:val="0"/>
        <w:bidi w:val="0"/>
        <w:snapToGrid/>
        <w:spacing w:before="120" w:beforeAutospacing="0" w:after="120" w:afterAutospacing="0" w:line="560" w:lineRule="exact"/>
        <w:ind w:left="0" w:right="0" w:firstLine="56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.元素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eastAsia="zh-CN"/>
        </w:rPr>
        <w:t>原子核外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电子层排布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eastAsia="zh-CN"/>
        </w:rPr>
        <w:t>书写；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wordWrap/>
        <w:topLinePunct w:val="0"/>
        <w:bidi w:val="0"/>
        <w:snapToGrid/>
        <w:spacing w:before="120" w:beforeAutospacing="0" w:after="120" w:afterAutospacing="0" w:line="560" w:lineRule="exact"/>
        <w:ind w:left="0" w:right="0" w:firstLine="56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.化合价判别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wordWrap/>
        <w:topLinePunct w:val="0"/>
        <w:bidi w:val="0"/>
        <w:snapToGrid/>
        <w:spacing w:before="120" w:beforeAutospacing="0" w:after="120" w:afterAutospacing="0" w:line="560" w:lineRule="exact"/>
        <w:ind w:left="0" w:right="0" w:firstLine="56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.化学方程式：用化学式来表示化学反应的式子。注意书写原则、步骤、配平、反应条件、箭头的正确使用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wordWrap/>
        <w:topLinePunct w:val="0"/>
        <w:bidi w:val="0"/>
        <w:snapToGrid/>
        <w:spacing w:before="120" w:beforeAutospacing="0" w:after="120" w:afterAutospacing="0" w:line="560" w:lineRule="exact"/>
        <w:ind w:left="0" w:right="0" w:firstLine="56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eastAsia="zh-CN"/>
        </w:rPr>
      </w:pPr>
      <w:bookmarkStart w:id="119" w:name="_Toc4871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eastAsia="zh-CN"/>
        </w:rPr>
        <w:t>溶液组成的表示方法</w:t>
      </w:r>
      <w:bookmarkEnd w:id="119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wordWrap/>
        <w:topLinePunct w:val="0"/>
        <w:bidi w:val="0"/>
        <w:snapToGrid/>
        <w:spacing w:before="120" w:beforeAutospacing="0" w:after="120" w:afterAutospacing="0" w:line="560" w:lineRule="exact"/>
        <w:ind w:left="0" w:right="0" w:firstLine="562"/>
        <w:jc w:val="left"/>
        <w:textAlignment w:val="auto"/>
        <w:outlineLvl w:val="9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highlight w:val="none"/>
        </w:rPr>
      </w:pPr>
      <w:bookmarkStart w:id="120" w:name="_Toc24748"/>
      <w:bookmarkStart w:id="121" w:name="_Toc23397"/>
      <w:bookmarkStart w:id="122" w:name="_Toc1356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三、技术技能测试</w:t>
      </w:r>
      <w:bookmarkEnd w:id="120"/>
      <w:bookmarkEnd w:id="121"/>
      <w:bookmarkEnd w:id="122"/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wordWrap/>
        <w:topLinePunct w:val="0"/>
        <w:bidi w:val="0"/>
        <w:snapToGrid/>
        <w:spacing w:before="120" w:beforeAutospacing="0" w:after="120" w:afterAutospacing="0" w:line="560" w:lineRule="exact"/>
        <w:ind w:left="0" w:right="0" w:firstLine="56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</w:rPr>
      </w:pPr>
      <w:bookmarkStart w:id="123" w:name="_Toc414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1.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测试方式</w:t>
      </w:r>
      <w:bookmarkEnd w:id="123"/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wordWrap/>
        <w:topLinePunct w:val="0"/>
        <w:bidi w:val="0"/>
        <w:snapToGrid/>
        <w:spacing w:before="120" w:beforeAutospacing="0" w:after="120" w:afterAutospacing="0" w:line="560" w:lineRule="exact"/>
        <w:ind w:left="0" w:right="0" w:firstLine="56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eastAsia="zh-CN"/>
        </w:rPr>
        <w:t>面试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wordWrap/>
        <w:topLinePunct w:val="0"/>
        <w:bidi w:val="0"/>
        <w:snapToGrid/>
        <w:spacing w:before="120" w:beforeAutospacing="0" w:after="120" w:afterAutospacing="0" w:line="560" w:lineRule="exact"/>
        <w:ind w:left="0" w:right="0" w:firstLine="562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2.测试时间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wordWrap/>
        <w:topLinePunct w:val="0"/>
        <w:bidi w:val="0"/>
        <w:snapToGrid/>
        <w:spacing w:before="120" w:beforeAutospacing="0" w:after="120" w:afterAutospacing="0" w:line="560" w:lineRule="exact"/>
        <w:ind w:left="0" w:right="0" w:firstLine="56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8分钟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wordWrap/>
        <w:topLinePunct w:val="0"/>
        <w:bidi w:val="0"/>
        <w:snapToGrid/>
        <w:spacing w:before="120" w:beforeAutospacing="0" w:after="120" w:afterAutospacing="0" w:line="560" w:lineRule="exact"/>
        <w:ind w:left="0" w:right="0" w:firstLine="562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3.测试内容与要求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wordWrap/>
        <w:topLinePunct w:val="0"/>
        <w:bidi w:val="0"/>
        <w:snapToGrid/>
        <w:spacing w:before="120" w:beforeAutospacing="0" w:after="120" w:afterAutospacing="0" w:line="560" w:lineRule="exact"/>
        <w:ind w:left="0" w:right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能够正确的使用量筒量取溶液并正确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eastAsia="zh-CN"/>
        </w:rPr>
        <w:t>读数；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wordWrap/>
        <w:topLinePunct w:val="0"/>
        <w:bidi w:val="0"/>
        <w:snapToGrid/>
        <w:spacing w:before="120" w:beforeAutospacing="0" w:after="120" w:afterAutospacing="0" w:line="560" w:lineRule="exact"/>
        <w:ind w:left="0" w:right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2.能正确操作溶液的稀释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wordWrap/>
        <w:topLinePunct w:val="0"/>
        <w:bidi w:val="0"/>
        <w:snapToGrid/>
        <w:spacing w:before="120" w:beforeAutospacing="0" w:after="120" w:afterAutospacing="0" w:line="560" w:lineRule="exact"/>
        <w:ind w:left="0" w:right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3.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能正确使用胶头滴管吸取溶液；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wordWrap/>
        <w:topLinePunct w:val="0"/>
        <w:bidi w:val="0"/>
        <w:snapToGrid/>
        <w:spacing w:before="120" w:beforeAutospacing="0" w:after="120" w:afterAutospacing="0" w:line="560" w:lineRule="exact"/>
        <w:ind w:left="0" w:right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4.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能正确洗涤玻璃器皿；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wordWrap/>
        <w:topLinePunct w:val="0"/>
        <w:bidi w:val="0"/>
        <w:snapToGrid/>
        <w:spacing w:before="120" w:beforeAutospacing="0" w:after="120" w:afterAutospacing="0" w:line="560" w:lineRule="exact"/>
        <w:ind w:left="0" w:right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5.能正确检查容量瓶是否漏水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wordWrap/>
        <w:topLinePunct w:val="0"/>
        <w:bidi w:val="0"/>
        <w:snapToGrid/>
        <w:spacing w:before="120" w:beforeAutospacing="0" w:after="120" w:afterAutospacing="0" w:line="560" w:lineRule="exact"/>
        <w:ind w:left="0" w:right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6.能正确的使用托盘天平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wordWrap/>
        <w:topLinePunct w:val="0"/>
        <w:bidi w:val="0"/>
        <w:snapToGrid/>
        <w:spacing w:before="120" w:beforeAutospacing="0" w:after="120" w:afterAutospacing="0" w:line="560" w:lineRule="exact"/>
        <w:ind w:left="0" w:right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7.能正确的使用酒精灯加热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wordWrap/>
        <w:topLinePunct w:val="0"/>
        <w:bidi w:val="0"/>
        <w:snapToGrid/>
        <w:spacing w:before="120" w:beforeAutospacing="0" w:after="120" w:afterAutospacing="0" w:line="560" w:lineRule="exact"/>
        <w:ind w:left="0" w:right="0" w:firstLine="560"/>
        <w:jc w:val="both"/>
        <w:textAlignment w:val="auto"/>
        <w:outlineLvl w:val="9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8.能够正确移液管移去溶液并正确读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eastAsia="zh-CN"/>
        </w:rPr>
        <w:t>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。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720" w:firstLineChars="200"/>
        <w:jc w:val="center"/>
        <w:textAlignment w:val="auto"/>
        <w:outlineLvl w:val="9"/>
        <w:rPr>
          <w:rFonts w:hint="eastAsia" w:ascii="仿宋_GB2312" w:eastAsia="仿宋_GB2312"/>
          <w:color w:val="auto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723" w:firstLineChars="200"/>
        <w:jc w:val="center"/>
        <w:textAlignment w:val="auto"/>
        <w:outlineLvl w:val="0"/>
        <w:rPr>
          <w:rFonts w:hint="eastAsia" w:ascii="仿宋_GB2312" w:eastAsia="仿宋_GB2312"/>
          <w:b/>
          <w:bCs/>
          <w:color w:val="auto"/>
          <w:sz w:val="36"/>
          <w:szCs w:val="36"/>
          <w:highlight w:val="none"/>
        </w:rPr>
      </w:pPr>
      <w:bookmarkStart w:id="124" w:name="_Toc7472"/>
      <w:bookmarkStart w:id="125" w:name="_Toc24783"/>
      <w:bookmarkStart w:id="126" w:name="_Toc28512"/>
      <w:bookmarkStart w:id="127" w:name="_Toc27492"/>
      <w:bookmarkStart w:id="128" w:name="_Toc30220"/>
      <w:r>
        <w:rPr>
          <w:rFonts w:hint="eastAsia" w:ascii="仿宋_GB2312" w:eastAsia="仿宋_GB2312"/>
          <w:b/>
          <w:bCs/>
          <w:color w:val="auto"/>
          <w:sz w:val="36"/>
          <w:szCs w:val="36"/>
          <w:highlight w:val="none"/>
        </w:rPr>
        <w:t>康复治疗技术专业</w:t>
      </w:r>
      <w:bookmarkEnd w:id="124"/>
      <w:bookmarkEnd w:id="125"/>
      <w:bookmarkEnd w:id="126"/>
      <w:bookmarkEnd w:id="127"/>
      <w:bookmarkEnd w:id="128"/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</w:pPr>
      <w:bookmarkStart w:id="129" w:name="_Toc29305"/>
      <w:bookmarkStart w:id="130" w:name="_Toc6192"/>
      <w:bookmarkStart w:id="131" w:name="_Toc17927"/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一、专业能力测试</w:t>
      </w:r>
      <w:bookmarkEnd w:id="129"/>
      <w:bookmarkEnd w:id="130"/>
      <w:bookmarkEnd w:id="131"/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2" w:firstLineChars="200"/>
        <w:textAlignment w:val="auto"/>
        <w:outlineLvl w:val="9"/>
        <w:rPr>
          <w:rFonts w:hint="eastAsia" w:ascii="仿宋_GB2312" w:hAnsi="宋体" w:eastAsia="仿宋_GB2312"/>
          <w:b/>
          <w:color w:val="auto"/>
          <w:sz w:val="28"/>
          <w:szCs w:val="28"/>
          <w:highlight w:val="none"/>
          <w:lang w:val="en-US" w:eastAsia="zh-CN"/>
        </w:rPr>
      </w:pPr>
      <w:bookmarkStart w:id="132" w:name="_Toc25118"/>
      <w:r>
        <w:rPr>
          <w:rFonts w:hint="eastAsia" w:ascii="仿宋_GB2312" w:hAnsi="宋体" w:eastAsia="仿宋_GB2312"/>
          <w:b/>
          <w:color w:val="auto"/>
          <w:sz w:val="28"/>
          <w:szCs w:val="28"/>
          <w:highlight w:val="none"/>
          <w:lang w:val="en-US" w:eastAsia="zh-CN"/>
        </w:rPr>
        <w:t>1.测试方式</w:t>
      </w:r>
      <w:bookmarkEnd w:id="132"/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  <w:lang w:val="en-US" w:eastAsia="zh-CN"/>
        </w:rPr>
        <w:t>笔试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2" w:firstLineChars="200"/>
        <w:textAlignment w:val="auto"/>
        <w:outlineLvl w:val="9"/>
        <w:rPr>
          <w:rFonts w:hint="eastAsia" w:ascii="仿宋_GB2312" w:hAnsi="宋体" w:eastAsia="仿宋_GB2312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宋体" w:eastAsia="仿宋_GB2312"/>
          <w:b/>
          <w:color w:val="auto"/>
          <w:sz w:val="28"/>
          <w:szCs w:val="28"/>
          <w:highlight w:val="none"/>
          <w:lang w:val="en-US" w:eastAsia="zh-CN"/>
        </w:rPr>
        <w:t>2.测试时间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  <w:lang w:val="en-US" w:eastAsia="zh-CN"/>
        </w:rPr>
        <w:t>90分钟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2" w:firstLineChars="200"/>
        <w:textAlignment w:val="auto"/>
        <w:outlineLvl w:val="9"/>
        <w:rPr>
          <w:rFonts w:hint="eastAsia" w:ascii="仿宋_GB2312" w:hAnsi="宋体" w:eastAsia="仿宋_GB2312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宋体" w:eastAsia="仿宋_GB2312"/>
          <w:b/>
          <w:color w:val="auto"/>
          <w:sz w:val="28"/>
          <w:szCs w:val="28"/>
          <w:highlight w:val="none"/>
          <w:lang w:val="en-US" w:eastAsia="zh-CN"/>
        </w:rPr>
        <w:t>3.测试内容与要求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  <w:lang w:val="en-US" w:eastAsia="zh-CN"/>
        </w:rPr>
        <w:t>（1）上肢各骨的名称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lang w:val="en-US" w:eastAsia="zh-CN"/>
        </w:rPr>
        <w:t>及特点；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highlight w:val="none"/>
          <w:lang w:val="en-US" w:eastAsia="zh-CN"/>
        </w:rPr>
        <w:t>（2）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</w:rPr>
        <w:t>下肢各骨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lang w:val="en-US" w:eastAsia="zh-CN"/>
        </w:rPr>
        <w:t>的名称及特点；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lang w:val="en-US" w:eastAsia="zh-CN"/>
        </w:rPr>
        <w:t>（3）躯干骨的名称及特点；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lang w:val="en-US" w:eastAsia="zh-CN"/>
        </w:rPr>
        <w:t>（4）骨骼肌的主要结构；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lang w:val="en-US" w:eastAsia="zh-CN"/>
        </w:rPr>
        <w:t>（5）康复医学与临床医学的区别；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jc w:val="both"/>
        <w:textAlignment w:val="auto"/>
        <w:outlineLvl w:val="9"/>
        <w:rPr>
          <w:rFonts w:hint="eastAsia" w:ascii="仿宋_GB2312" w:hAnsi="宋体" w:eastAsia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lang w:val="en-US" w:eastAsia="zh-CN"/>
        </w:rPr>
        <w:t>（6）康复的主要对象。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二、技能测试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2" w:firstLineChars="200"/>
        <w:textAlignment w:val="auto"/>
        <w:outlineLvl w:val="9"/>
        <w:rPr>
          <w:rFonts w:hint="eastAsia" w:ascii="仿宋_GB2312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/>
          <w:color w:val="auto"/>
          <w:sz w:val="28"/>
          <w:szCs w:val="28"/>
          <w:highlight w:val="none"/>
        </w:rPr>
        <w:t>一、测试方式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textAlignment w:val="auto"/>
        <w:outlineLvl w:val="9"/>
        <w:rPr>
          <w:rFonts w:hint="eastAsia" w:ascii="仿宋_GB2312" w:eastAsia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lang w:val="en-US" w:eastAsia="zh-CN"/>
        </w:rPr>
        <w:t>面试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2" w:firstLineChars="200"/>
        <w:textAlignment w:val="auto"/>
        <w:outlineLvl w:val="9"/>
        <w:rPr>
          <w:rFonts w:hint="eastAsia" w:ascii="仿宋_GB2312" w:eastAsia="仿宋_GB2312"/>
          <w:color w:val="auto"/>
          <w:sz w:val="28"/>
          <w:szCs w:val="28"/>
          <w:highlight w:val="none"/>
        </w:rPr>
      </w:pPr>
      <w:bookmarkStart w:id="133" w:name="_Toc12370"/>
      <w:bookmarkStart w:id="134" w:name="_Toc30796"/>
      <w:bookmarkStart w:id="135" w:name="_Toc4580"/>
      <w:r>
        <w:rPr>
          <w:rFonts w:hint="eastAsia" w:ascii="仿宋_GB2312" w:hAnsi="宋体" w:eastAsia="仿宋_GB2312"/>
          <w:b/>
          <w:color w:val="auto"/>
          <w:sz w:val="28"/>
          <w:szCs w:val="28"/>
          <w:highlight w:val="none"/>
          <w:lang w:val="en-US" w:eastAsia="zh-CN"/>
        </w:rPr>
        <w:t>二</w:t>
      </w:r>
      <w:r>
        <w:rPr>
          <w:rFonts w:hint="eastAsia" w:ascii="仿宋_GB2312" w:hAnsi="宋体" w:eastAsia="仿宋_GB2312"/>
          <w:b/>
          <w:color w:val="auto"/>
          <w:sz w:val="28"/>
          <w:szCs w:val="28"/>
          <w:highlight w:val="none"/>
        </w:rPr>
        <w:t>、测试时间</w:t>
      </w:r>
      <w:bookmarkEnd w:id="133"/>
      <w:bookmarkEnd w:id="134"/>
      <w:bookmarkEnd w:id="135"/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textAlignment w:val="auto"/>
        <w:outlineLvl w:val="9"/>
        <w:rPr>
          <w:rFonts w:hint="eastAsia" w:ascii="仿宋_GB2312" w:eastAsia="仿宋_GB2312"/>
          <w:color w:val="auto"/>
          <w:sz w:val="28"/>
          <w:szCs w:val="28"/>
          <w:highlight w:val="none"/>
        </w:rPr>
      </w:pPr>
      <w:bookmarkStart w:id="136" w:name="_Toc3376"/>
      <w:r>
        <w:rPr>
          <w:rFonts w:hint="eastAsia" w:ascii="仿宋_GB2312" w:hAnsi="宋体" w:eastAsia="仿宋_GB2312"/>
          <w:color w:val="auto"/>
          <w:sz w:val="28"/>
          <w:szCs w:val="28"/>
          <w:highlight w:val="none"/>
        </w:rPr>
        <w:t>8分钟以内</w:t>
      </w:r>
      <w:bookmarkEnd w:id="136"/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2" w:firstLineChars="200"/>
        <w:textAlignment w:val="auto"/>
        <w:outlineLvl w:val="9"/>
        <w:rPr>
          <w:rFonts w:hint="eastAsia" w:ascii="仿宋_GB2312" w:eastAsia="仿宋_GB2312"/>
          <w:color w:val="auto"/>
          <w:sz w:val="28"/>
          <w:szCs w:val="28"/>
          <w:highlight w:val="none"/>
        </w:rPr>
      </w:pPr>
      <w:bookmarkStart w:id="137" w:name="_Toc13519"/>
      <w:bookmarkStart w:id="138" w:name="_Toc13169"/>
      <w:bookmarkStart w:id="139" w:name="_Toc32210"/>
      <w:r>
        <w:rPr>
          <w:rFonts w:hint="eastAsia" w:ascii="仿宋_GB2312" w:hAnsi="宋体" w:eastAsia="仿宋_GB2312"/>
          <w:b/>
          <w:color w:val="auto"/>
          <w:sz w:val="28"/>
          <w:szCs w:val="28"/>
          <w:highlight w:val="none"/>
        </w:rPr>
        <w:t>三、测试内容与要求</w:t>
      </w:r>
      <w:bookmarkEnd w:id="137"/>
      <w:bookmarkEnd w:id="138"/>
      <w:bookmarkEnd w:id="139"/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textAlignment w:val="auto"/>
        <w:outlineLvl w:val="9"/>
        <w:rPr>
          <w:rFonts w:hint="eastAsia" w:ascii="仿宋_GB2312" w:hAnsi="宋体" w:eastAsia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lang w:val="en-US" w:eastAsia="zh-CN"/>
        </w:rPr>
        <w:t>（1）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</w:rPr>
        <w:t>能正确指出上肢各骨的位置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</w:rPr>
        <w:t>识别上肢各骨的形态结构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textAlignment w:val="auto"/>
        <w:outlineLvl w:val="9"/>
        <w:rPr>
          <w:rFonts w:hint="eastAsia" w:ascii="仿宋_GB2312" w:hAnsi="宋体" w:eastAsia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lang w:eastAsia="zh-CN"/>
        </w:rPr>
        <w:t>）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</w:rPr>
        <w:t>能正确指出躯干骨各骨的位置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</w:rPr>
        <w:t>识别躯干骨各骨的形态结构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textAlignment w:val="auto"/>
        <w:outlineLvl w:val="9"/>
        <w:rPr>
          <w:rFonts w:hint="eastAsia" w:ascii="仿宋_GB2312" w:hAnsi="宋体" w:eastAsia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lang w:val="en-US" w:eastAsia="zh-CN"/>
        </w:rPr>
        <w:t>（3）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</w:rPr>
        <w:t>能正确指出下肢各骨的位置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</w:rPr>
        <w:t>识别下肢各骨的形态结构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textAlignment w:val="auto"/>
        <w:outlineLvl w:val="9"/>
        <w:rPr>
          <w:rFonts w:hint="eastAsia" w:ascii="仿宋_GB2312" w:hAnsi="宋体" w:eastAsia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lang w:val="en-US" w:eastAsia="zh-CN"/>
        </w:rPr>
        <w:t>（4）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</w:rPr>
        <w:t>能正确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lang w:val="en-US" w:eastAsia="zh-CN"/>
        </w:rPr>
        <w:t>测量上肢肢体长度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textAlignment w:val="auto"/>
        <w:outlineLvl w:val="9"/>
        <w:rPr>
          <w:rFonts w:hint="eastAsia" w:ascii="仿宋_GB2312" w:hAnsi="宋体" w:eastAsia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lang w:val="en-US" w:eastAsia="zh-CN"/>
        </w:rPr>
        <w:t>（5）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</w:rPr>
        <w:t>能正确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lang w:val="en-US" w:eastAsia="zh-CN"/>
        </w:rPr>
        <w:t>测量下肢肢体长度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textAlignment w:val="auto"/>
        <w:outlineLvl w:val="9"/>
        <w:rPr>
          <w:rFonts w:hint="eastAsia" w:ascii="仿宋_GB2312" w:hAnsi="宋体" w:eastAsia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lang w:val="en-US" w:eastAsia="zh-CN"/>
        </w:rPr>
        <w:t>（6） 触摸伸肘关节的肌肉。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textAlignment w:val="auto"/>
        <w:outlineLvl w:val="9"/>
        <w:rPr>
          <w:rFonts w:hint="eastAsia" w:ascii="仿宋_GB2312" w:hAnsi="宋体" w:eastAsia="仿宋_GB2312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jc w:val="center"/>
        <w:textAlignment w:val="auto"/>
        <w:outlineLvl w:val="0"/>
        <w:rPr>
          <w:rFonts w:hint="eastAsia" w:ascii="仿宋_GB2312" w:eastAsia="仿宋_GB2312"/>
          <w:b/>
          <w:bCs/>
          <w:color w:val="auto"/>
          <w:sz w:val="36"/>
          <w:szCs w:val="36"/>
          <w:highlight w:val="none"/>
        </w:rPr>
      </w:pPr>
      <w:bookmarkStart w:id="140" w:name="_Toc14405"/>
      <w:bookmarkStart w:id="141" w:name="_Toc3409111"/>
      <w:bookmarkStart w:id="142" w:name="_Toc14994"/>
      <w:bookmarkStart w:id="143" w:name="_Toc5536"/>
      <w:r>
        <w:rPr>
          <w:rFonts w:hint="eastAsia" w:ascii="仿宋_GB2312" w:eastAsia="仿宋_GB2312"/>
          <w:b/>
          <w:bCs/>
          <w:color w:val="auto"/>
          <w:sz w:val="36"/>
          <w:szCs w:val="36"/>
          <w:highlight w:val="none"/>
        </w:rPr>
        <w:t>医学检验技术专业</w:t>
      </w:r>
      <w:bookmarkEnd w:id="140"/>
      <w:bookmarkEnd w:id="141"/>
      <w:bookmarkEnd w:id="142"/>
      <w:bookmarkEnd w:id="143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</w:pPr>
      <w:bookmarkStart w:id="144" w:name="_Toc15653"/>
      <w:bookmarkStart w:id="145" w:name="_Toc8589"/>
      <w:bookmarkStart w:id="146" w:name="_Toc10770"/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专业能力测试</w:t>
      </w:r>
      <w:bookmarkEnd w:id="144"/>
      <w:bookmarkEnd w:id="145"/>
      <w:bookmarkEnd w:id="14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</w:pPr>
      <w:bookmarkStart w:id="147" w:name="_Toc5809"/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  <w:t>（一）测试方式</w:t>
      </w:r>
      <w:bookmarkEnd w:id="147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笔试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</w:pPr>
      <w:bookmarkStart w:id="148" w:name="_Toc8687"/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  <w:t>（二）测试时间</w:t>
      </w:r>
      <w:bookmarkEnd w:id="148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bookmarkStart w:id="149" w:name="_Toc23873"/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90分钟</w:t>
      </w:r>
      <w:bookmarkEnd w:id="149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bookmarkStart w:id="150" w:name="_Toc26136"/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  <w:t>（三）测试内容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与要求</w:t>
      </w:r>
      <w:bookmarkEnd w:id="15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1.肝功能、肾功能、离子等常规检查项目；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2.血液、尿液、粪便等标本的常规检查项目；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3.血细胞的种类；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4.常用生化分析仪的种类；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 xml:space="preserve">      5.乙肝五项；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 xml:space="preserve">      6.细菌的形态；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7.贫血的定义和分类；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 xml:space="preserve">      8.ABO血型和RhD血型的鉴定。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</w:rPr>
      </w:pPr>
      <w:bookmarkStart w:id="151" w:name="_Toc10891"/>
      <w:bookmarkStart w:id="152" w:name="_Toc25948"/>
      <w:bookmarkStart w:id="153" w:name="_Toc10335"/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二、技术技能测试</w:t>
      </w:r>
      <w:bookmarkEnd w:id="151"/>
      <w:bookmarkEnd w:id="152"/>
      <w:bookmarkEnd w:id="15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bookmarkStart w:id="154" w:name="_Toc31652"/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一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测试方式</w:t>
      </w:r>
      <w:bookmarkEnd w:id="15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线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下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bookmarkStart w:id="155" w:name="_Toc6210"/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测试时间</w:t>
      </w:r>
      <w:bookmarkEnd w:id="15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bookmarkStart w:id="156" w:name="_Toc4340"/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8分钟以内</w:t>
      </w:r>
      <w:bookmarkEnd w:id="15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bookmarkStart w:id="157" w:name="_Toc13417"/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三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测试内容与要求</w:t>
      </w:r>
      <w:bookmarkEnd w:id="15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1.能够正确完成六步洗手操作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2.能够正确识别实验室常用量器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3.能够正确识别实验室常用容器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4.能够识别显微镜的主要部件并描述显微镜的用途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5.能够正确描述酒精灯使用注意事项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6.请说一说佩戴一次性医用口罩的注意事项。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default" w:ascii="仿宋_GB2312" w:hAnsi="宋体" w:eastAsia="仿宋_GB2312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23" w:firstLineChars="200"/>
        <w:jc w:val="center"/>
        <w:textAlignment w:val="auto"/>
        <w:outlineLvl w:val="0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</w:pPr>
      <w:bookmarkStart w:id="158" w:name="_Toc1066"/>
      <w:bookmarkStart w:id="159" w:name="_Toc30171"/>
      <w:bookmarkStart w:id="160" w:name="_Toc2096"/>
      <w:bookmarkStart w:id="161" w:name="_Toc22168"/>
      <w:bookmarkStart w:id="162" w:name="_Toc31098"/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  <w:t>临床医学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eastAsia="zh-CN"/>
        </w:rPr>
        <w:t>专业</w:t>
      </w:r>
      <w:bookmarkEnd w:id="158"/>
      <w:bookmarkEnd w:id="159"/>
      <w:bookmarkEnd w:id="160"/>
      <w:bookmarkEnd w:id="161"/>
      <w:bookmarkEnd w:id="16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200"/>
        <w:jc w:val="left"/>
        <w:textAlignment w:val="auto"/>
        <w:outlineLvl w:val="9"/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val="en-US" w:eastAsia="zh-CN"/>
        </w:rPr>
      </w:pPr>
      <w:bookmarkStart w:id="163" w:name="_Toc28867"/>
      <w:bookmarkStart w:id="164" w:name="_Toc28677"/>
      <w:bookmarkStart w:id="165" w:name="_Toc13559"/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val="en-US" w:eastAsia="zh-CN"/>
        </w:rPr>
        <w:t>一、专业能力测试</w:t>
      </w:r>
      <w:bookmarkEnd w:id="163"/>
      <w:bookmarkEnd w:id="164"/>
      <w:bookmarkEnd w:id="16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</w:pPr>
      <w:bookmarkStart w:id="166" w:name="_Toc14916"/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  <w:t>1.测试方式</w:t>
      </w:r>
      <w:bookmarkEnd w:id="166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笔试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  <w:t>2.测试时间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90分钟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  <w:t>3.测试内容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与要求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1.掌握正常人体结构的组成和人体各系统的主要器官的位置及特点；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2.掌握常用药物的临床用途、联合用药原则以及不良反应和注意事项；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3.掌握正常人体的生命体征；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4.掌握体格检查的方法及其应用、注意事项、临床应用；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5.掌握问诊的方法及技巧，并能规范的书写病历；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6.掌握内、外、妇、儿常见病、多发病的病因、诊断要点与治疗原则；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7.能进行健康教育和管理，疫情紧急控制，生活环境和健康危害因素的初步分析，基本的健康调查和统计，慢性病和传染病的防治；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8.掌握急救技术的适应症、注意事项，能对常见危急重症作出初步诊断和应急处理。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</w:pPr>
      <w:bookmarkStart w:id="167" w:name="_Toc7274"/>
      <w:bookmarkStart w:id="168" w:name="_Toc1864"/>
      <w:bookmarkStart w:id="169" w:name="_Toc22325"/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二、技术技能测试</w:t>
      </w:r>
      <w:bookmarkEnd w:id="167"/>
      <w:bookmarkEnd w:id="168"/>
      <w:bookmarkEnd w:id="16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</w:pPr>
      <w:bookmarkStart w:id="170" w:name="_Toc23319"/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  <w:t>测试方式</w:t>
      </w:r>
      <w:bookmarkEnd w:id="17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bookmarkStart w:id="171" w:name="_Toc30973"/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面试</w:t>
      </w:r>
      <w:bookmarkEnd w:id="17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  <w:t>2.测试时间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8分钟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  <w:t>测试内容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与要求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能正确指出心脏的位置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识别心脏的形态结构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能正确的完成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七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步洗手操作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3.能正确演示甲状腺的触诊方法；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4.能正确进行脉搏的测量，并说出正常成人脉搏每分钟搏动的次数；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5.能正确使用红外线或水银体温计进行体温的测量；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6.能正确进行心肺复苏的操作；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7.能正确演示墨菲氏征的检查方法；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8.会使用简单工具进行眼部检查（眼球运动检查、对光反射检查、辐辏反射检查）。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textAlignment w:val="auto"/>
        <w:outlineLvl w:val="9"/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723" w:firstLineChars="200"/>
        <w:jc w:val="center"/>
        <w:textAlignment w:val="auto"/>
        <w:outlineLvl w:val="0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</w:pPr>
      <w:bookmarkStart w:id="172" w:name="_Toc21935"/>
      <w:bookmarkStart w:id="173" w:name="_Toc3838"/>
      <w:bookmarkStart w:id="174" w:name="_Toc18633"/>
      <w:bookmarkStart w:id="175" w:name="_Toc23047"/>
      <w:bookmarkStart w:id="176" w:name="_Toc26079"/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  <w:t>大数据技术</w:t>
      </w:r>
      <w:bookmarkEnd w:id="172"/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  <w:t>专业</w:t>
      </w:r>
      <w:bookmarkEnd w:id="173"/>
      <w:bookmarkEnd w:id="174"/>
      <w:bookmarkEnd w:id="175"/>
      <w:bookmarkEnd w:id="176"/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</w:pPr>
      <w:bookmarkStart w:id="177" w:name="_Toc24906"/>
      <w:bookmarkStart w:id="178" w:name="_Toc5834"/>
      <w:bookmarkStart w:id="179" w:name="_Toc14148"/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  <w:t>一、专业能力测试</w:t>
      </w:r>
      <w:bookmarkEnd w:id="177"/>
      <w:bookmarkEnd w:id="178"/>
      <w:bookmarkEnd w:id="179"/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bookmarkStart w:id="180" w:name="_Toc11347"/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1.测试方式</w:t>
      </w:r>
      <w:bookmarkEnd w:id="180"/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highlight w:val="none"/>
          <w:lang w:val="en-US" w:eastAsia="zh-CN"/>
        </w:rPr>
      </w:pPr>
      <w:bookmarkStart w:id="181" w:name="_Toc5655"/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highlight w:val="none"/>
          <w:lang w:val="en-US" w:eastAsia="zh-CN"/>
        </w:rPr>
        <w:t>笔试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2.测试时间</w:t>
      </w:r>
      <w:bookmarkEnd w:id="181"/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bookmarkStart w:id="182" w:name="_Toc7849"/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90分钟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3.测试内容与要求</w:t>
      </w:r>
      <w:bookmarkEnd w:id="182"/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</w:pPr>
      <w:bookmarkStart w:id="183" w:name="_Toc4421"/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(1)掌握计算机基础知识</w:t>
      </w:r>
      <w:bookmarkEnd w:id="183"/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(2)掌握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常用办公软件的用途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(如word,ppt,excel等)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</w:pPr>
      <w:bookmarkStart w:id="184" w:name="_Toc15013"/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(3)掌握计算机数据库基础知识</w:t>
      </w:r>
      <w:bookmarkEnd w:id="184"/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(4)掌握计算机程序设计的基本概念，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能运用控制流程语句、函数等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开发计算机简单功能应用的能力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(5)掌握计算机的硬件拆装、系统组装和简单故障排除及维护方法</w:t>
      </w:r>
      <w:bookmarkStart w:id="185" w:name="_Toc2135"/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(6)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了解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新一代信息技术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及其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发展趋势。</w:t>
      </w:r>
      <w:bookmarkEnd w:id="185"/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</w:pPr>
      <w:bookmarkStart w:id="186" w:name="_Toc11919"/>
      <w:bookmarkStart w:id="187" w:name="_Toc4574"/>
      <w:bookmarkStart w:id="188" w:name="_Toc6523"/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  <w:t>二、技术技能测试</w:t>
      </w:r>
      <w:bookmarkEnd w:id="186"/>
      <w:bookmarkEnd w:id="187"/>
      <w:bookmarkEnd w:id="188"/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bookmarkStart w:id="189" w:name="_Toc12371"/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1.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测试方式</w:t>
      </w:r>
      <w:bookmarkEnd w:id="189"/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面试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2.测试时间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8分钟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3.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测试内容与要求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(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)能正确解决电脑常见的故障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(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)能使用WORD编辑字体、段落格式设置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(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)能使用EXCEL表格中的常用函数，进行运算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(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)能正确安装常用的软件及卸载方法。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textAlignment w:val="auto"/>
        <w:outlineLvl w:val="9"/>
        <w:rPr>
          <w:rFonts w:hint="default" w:ascii="宋体" w:hAnsi="宋体" w:cs="宋体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723" w:firstLineChars="200"/>
        <w:jc w:val="center"/>
        <w:textAlignment w:val="auto"/>
        <w:outlineLvl w:val="0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</w:pPr>
      <w:bookmarkStart w:id="190" w:name="_Toc14065"/>
      <w:bookmarkStart w:id="191" w:name="_Toc18788"/>
      <w:bookmarkStart w:id="192" w:name="_Toc8752"/>
      <w:bookmarkStart w:id="193" w:name="_Toc11428"/>
      <w:bookmarkStart w:id="194" w:name="_Toc31173"/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  <w:t>计算机网络技术</w:t>
      </w:r>
      <w:bookmarkEnd w:id="190"/>
      <w:bookmarkEnd w:id="191"/>
      <w:bookmarkEnd w:id="192"/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  <w:t>专业</w:t>
      </w:r>
      <w:bookmarkEnd w:id="193"/>
      <w:bookmarkEnd w:id="194"/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eastAsia="zh-CN"/>
        </w:rPr>
      </w:pPr>
      <w:bookmarkStart w:id="195" w:name="_Toc10714"/>
      <w:bookmarkStart w:id="196" w:name="_Toc19435"/>
      <w:bookmarkStart w:id="197" w:name="_Toc18430"/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一、专业能力测试</w:t>
      </w:r>
      <w:bookmarkEnd w:id="195"/>
      <w:bookmarkEnd w:id="196"/>
      <w:bookmarkEnd w:id="197"/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bookmarkStart w:id="198" w:name="_Toc14796"/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1.测试方式</w:t>
      </w:r>
      <w:bookmarkEnd w:id="198"/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highlight w:val="none"/>
          <w:lang w:val="en-US" w:eastAsia="zh-CN"/>
        </w:rPr>
        <w:t>笔试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bookmarkStart w:id="199" w:name="_Toc6422"/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2.测试时间</w:t>
      </w:r>
      <w:bookmarkEnd w:id="199"/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highlight w:val="none"/>
          <w:lang w:val="en-US" w:eastAsia="zh-CN"/>
        </w:rPr>
      </w:pPr>
      <w:bookmarkStart w:id="200" w:name="_Toc522"/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highlight w:val="none"/>
          <w:lang w:val="en-US" w:eastAsia="zh-CN"/>
        </w:rPr>
        <w:t>90分钟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3.测试内容与要求</w:t>
      </w:r>
      <w:bookmarkEnd w:id="200"/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(1)掌握计算机基础知识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(2)掌握计算机网络基础知识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(3)掌握计算机数据库基础知识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(4)掌握计算机程序设计的基本概念，具有开发计算机简单功能应用的能力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(5)掌握计算机的硬件拆装、系统组装和简单故障排除及维护方法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(6)熟悉国家新一代信息技术发展的趋势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(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)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熟悉个人用户安全上网常识。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</w:pPr>
      <w:bookmarkStart w:id="201" w:name="_Toc22055"/>
      <w:bookmarkStart w:id="202" w:name="_Toc15962"/>
      <w:bookmarkStart w:id="203" w:name="_Toc18061"/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二、技术技能测试</w:t>
      </w:r>
      <w:bookmarkEnd w:id="201"/>
      <w:bookmarkEnd w:id="202"/>
      <w:bookmarkEnd w:id="203"/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bookmarkStart w:id="204" w:name="_Toc659"/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1.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测试方式</w:t>
      </w:r>
      <w:bookmarkEnd w:id="204"/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面试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2.测试时间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8分钟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3.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测试内容与要求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(1)能正确组建一个小型局域网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(2)能正确解决电脑常见的故障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(3)能使用WORD编辑字体、段落格式设置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(4)能使用EXCEL表格中的常用函数，进行运算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(5)能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运用网络安全常识保障个人信息安全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</w:pP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723" w:firstLineChars="200"/>
        <w:jc w:val="center"/>
        <w:textAlignment w:val="auto"/>
        <w:outlineLvl w:val="0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</w:pPr>
      <w:bookmarkStart w:id="205" w:name="_Toc7720"/>
      <w:bookmarkStart w:id="206" w:name="_Toc8122"/>
      <w:bookmarkStart w:id="207" w:name="_Toc16886"/>
      <w:bookmarkStart w:id="208" w:name="_Toc13248"/>
      <w:bookmarkStart w:id="209" w:name="_Toc4099"/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</w:rPr>
        <w:t>人工智能技术应用</w:t>
      </w:r>
      <w:bookmarkEnd w:id="205"/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  <w:t>专业</w:t>
      </w:r>
      <w:bookmarkEnd w:id="206"/>
      <w:bookmarkEnd w:id="207"/>
      <w:bookmarkEnd w:id="208"/>
      <w:bookmarkEnd w:id="209"/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2" w:firstLineChars="200"/>
        <w:jc w:val="left"/>
        <w:textAlignment w:val="auto"/>
        <w:outlineLvl w:val="9"/>
        <w:rPr>
          <w:rFonts w:ascii="宋体" w:hAnsi="宋体" w:cs="宋体"/>
          <w:b/>
          <w:bCs/>
          <w:color w:val="auto"/>
          <w:sz w:val="28"/>
          <w:szCs w:val="28"/>
          <w:highlight w:val="none"/>
        </w:rPr>
      </w:pPr>
      <w:bookmarkStart w:id="210" w:name="_Toc7541"/>
      <w:bookmarkStart w:id="211" w:name="_Toc14600"/>
      <w:bookmarkStart w:id="212" w:name="_Toc9281"/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</w:rPr>
        <w:t>一、专业能力测试</w:t>
      </w:r>
      <w:bookmarkEnd w:id="210"/>
      <w:bookmarkEnd w:id="211"/>
      <w:bookmarkEnd w:id="212"/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bookmarkStart w:id="213" w:name="_Toc17282"/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1.测试方式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highlight w:val="none"/>
          <w:lang w:val="en-US" w:eastAsia="zh-CN"/>
        </w:rPr>
        <w:t>笔试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2.测试时间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highlight w:val="none"/>
          <w:lang w:val="en-US" w:eastAsia="zh-CN"/>
        </w:rPr>
        <w:t>90分钟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4"/>
          <w:szCs w:val="4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3.测试内容与要求</w:t>
      </w:r>
      <w:bookmarkEnd w:id="213"/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(1)掌握计算机基础知识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(2)掌握计算机网络基础知识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(3)掌握计算机数据库基础知识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(4)了解一门计算机语言，了解程序设计思想，掌握计算机程序设计的基本概念、基本方法，具有简单程序设计的能力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(5)掌握计算机的硬件拆组装、软件系统安装、维护和简单故障排除能力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(6)了解国家新一代信息技术（大数据技术、人工智能技术等）的发展的趋势。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</w:pPr>
      <w:bookmarkStart w:id="214" w:name="_Toc233"/>
      <w:bookmarkStart w:id="215" w:name="_Toc25742"/>
      <w:bookmarkStart w:id="216" w:name="_Toc12582"/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  <w:t>二、技术技能测试</w:t>
      </w:r>
      <w:bookmarkEnd w:id="214"/>
      <w:bookmarkEnd w:id="215"/>
      <w:bookmarkEnd w:id="216"/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bookmarkStart w:id="217" w:name="_Toc6588"/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1.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测试方式</w:t>
      </w:r>
      <w:bookmarkEnd w:id="217"/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面试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2.测试时间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8分钟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3.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测试内容与要求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(1)用一门计算机语言编写一个小程序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(2)能排除电脑软硬件常见故障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(3)掌握WORD混合排版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(4)掌握EXCEL表格中的格式设置、计算及常用函数使用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(5)掌握常用软件的下载、安装、配置及卸载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(6)掌握电脑系统的基本优化方法。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textAlignment w:val="auto"/>
        <w:outlineLvl w:val="9"/>
        <w:rPr>
          <w:rFonts w:hint="default" w:ascii="宋体" w:hAnsi="宋体" w:cs="宋体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23" w:firstLineChars="200"/>
        <w:jc w:val="center"/>
        <w:textAlignment w:val="auto"/>
        <w:outlineLvl w:val="0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</w:pPr>
      <w:bookmarkStart w:id="218" w:name="_Toc7431"/>
      <w:bookmarkStart w:id="219" w:name="_Toc17646"/>
      <w:bookmarkStart w:id="220" w:name="_Toc14363"/>
      <w:bookmarkStart w:id="221" w:name="_Toc8322"/>
      <w:bookmarkStart w:id="222" w:name="_Toc32746"/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eastAsia="zh-CN"/>
        </w:rPr>
        <w:t>建筑工程技术专业</w:t>
      </w:r>
      <w:bookmarkEnd w:id="218"/>
      <w:bookmarkEnd w:id="219"/>
      <w:bookmarkEnd w:id="220"/>
      <w:bookmarkEnd w:id="221"/>
      <w:bookmarkEnd w:id="222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</w:pPr>
      <w:bookmarkStart w:id="223" w:name="_Toc25360"/>
      <w:bookmarkStart w:id="224" w:name="_Toc30106"/>
      <w:bookmarkStart w:id="225" w:name="_Toc26643"/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一、专业能力测试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  <w:t>1.测试方式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线下笔试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  <w:t>2.测试时间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90分钟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  <w:t>3.测试内容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与要求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1．会应用计算机协助技术进行文档办理，会应用网络和多媒体技术收集和办理工程信息资料，能用计算机解决学习、工作和生活中的常有问题；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2．能应用土木工程力学知识，解析、解决生活和土木工程中的简单力学问题；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3．能熟练运用建筑构造知识和计算机协助技术，正确识读与绘制多层民用建筑的建筑施工图，会整理或输出绘图文件；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4．会应用常用建筑与装饰资料及其制品的种类、规格、性能和质量标准等知识，履行建筑资料进场查收和保留职责；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5．能运用常用构造知识熟练识读与绘制多层民用建筑砌体构造施工图、多层多跨钢筋混凝土框架构造施工图、钢构造连接节点详图和装饰施工图。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二、技术技能测试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  <w:t>测试方式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线下面试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  <w:t>2.测试时间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8分钟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  <w:t>测试内容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与要求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（一）建筑材料量取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1.正确利用游标卡尺对钢筋长度测量并读出正确读数；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2.正确利用游标卡尺对钢筋直径测量并读出正确读数。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（二）建筑工程识图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1.正确选择出建筑平面图；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2.正确回答出图名、比例、尺寸标注、定位轴线；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3.正确回答房间开间进深、标高、门窗的位置和尺寸。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（三）建筑工程识图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1.正确选择出建筑立面图。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2.正确回答出图名、比例、尺寸标注、定位轴线；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3.正确回答出各层标高、总高、女儿墙尺寸。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（四）工程制图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1.能够画出单位圆；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2.在单位圆上画出正三角形、正方形、五角星且各定点均在圆上。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（五）水准测量仪器安置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1.能正确选择出测量仪器和相关配件；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2.能正确、快速安装仪器并调平。</w:t>
      </w:r>
    </w:p>
    <w:bookmarkEnd w:id="223"/>
    <w:bookmarkEnd w:id="224"/>
    <w:bookmarkEnd w:id="225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23" w:firstLineChars="200"/>
        <w:jc w:val="center"/>
        <w:textAlignment w:val="auto"/>
        <w:outlineLvl w:val="0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</w:pPr>
      <w:bookmarkStart w:id="226" w:name="_Toc23439"/>
      <w:bookmarkStart w:id="227" w:name="_Toc20703"/>
      <w:bookmarkStart w:id="228" w:name="_Toc1857"/>
      <w:bookmarkStart w:id="229" w:name="_Toc5929"/>
      <w:bookmarkStart w:id="230" w:name="_Toc24321"/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  <w:t>机电一体化技术</w:t>
      </w:r>
      <w:bookmarkEnd w:id="226"/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  <w:t>专业</w:t>
      </w:r>
      <w:bookmarkEnd w:id="227"/>
      <w:bookmarkEnd w:id="228"/>
      <w:bookmarkEnd w:id="229"/>
      <w:bookmarkEnd w:id="23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一、专业能力测试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  <w:t>1.测试方式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线下笔试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  <w:t>2.测试时间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90分钟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  <w:t>3.测试内容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与要求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1具有查阅专业技术资料的基本能力；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2掌握电工电子技术、机械制图、机械基础等专业基础知识；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3具有根据图样要求进行钳工操作的能力；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4具有正确识读中等复杂程度机械零件图、装配图及绘制简单零件图的能力；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5具有运用PLC的基本指令和部分功能指令编制和调试较简单的控制程序的能力；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6掌握典型机电产品、机电设备和自动生产线的基本结构与工作原理。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二、技术技能测试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  <w:t>测试方式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线下面试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  <w:t>2.测试时间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8分钟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  <w:t>测试内容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与要求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（一）万用表的使用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1.会正确使用数字万用表档位；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2.会正确使用数字万用表测试干电池电压。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（二）低压电器器件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能正确区分低压电器中常见的器件（如：空气开关、熔断器、继电器等）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（三）能够正确连接常用电路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1.普通照明电路的串联方式；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2.普通照明电路的并联方式。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（四）能够正确进行导线连接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1.能够认识单股铜芯导线；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2.能够剖削导线绝缘层；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3.能够对单股铜芯导线进行连接。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textAlignment w:val="auto"/>
        <w:outlineLvl w:val="9"/>
        <w:rPr>
          <w:rFonts w:hint="default" w:ascii="宋体" w:hAnsi="宋体" w:cs="宋体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23" w:firstLineChars="200"/>
        <w:jc w:val="center"/>
        <w:textAlignment w:val="auto"/>
        <w:outlineLvl w:val="0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</w:pPr>
      <w:bookmarkStart w:id="231" w:name="_Toc29410"/>
      <w:bookmarkStart w:id="232" w:name="_Toc8524"/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  <w:t>旅游管理专业</w:t>
      </w:r>
      <w:bookmarkEnd w:id="231"/>
      <w:bookmarkEnd w:id="232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一、专业能力测试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  <w:t>1.测试方式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笔试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  <w:t>2.测试时间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90分钟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  <w:t>3.测试内容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（1）旅游、旅游者与旅游活动的认知与理解；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（2）旅游者的旅游动机；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（3）旅游资源的形成、开发与保护；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（4）旅游业的在地区发展中的地位；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（5）旅游的社会文化影响；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（6）旅游的可持续发展；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（7）地方旅游知识与文化；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（8）导游业务的基本常识与技能；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（9）贵州旅游景区景点；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（10）旅游者权益的维护；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（11）典型旅游事故的处理；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（12）贵州旅游业的新发展。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二、职业技能测试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  <w:t>测试方式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面试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  <w:t>2.测试时间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8分钟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  <w:t>测试内容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（1）导游语言及导游讲解的原则；导游口头语言的表达技巧和态势语言的运用技巧；导游讲解的要求；导游主导地位的确立和导游形象的塑造；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（2）常用的导游讲解方法和技巧；导游提供心理服务、活跃团队气氛、引导游客审美、组织协调旅游活动、接待不同类型游客的方法和技巧；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（3）游客个别要求的处理原则；旅游事故的类型和特点；游客投诉的心理；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（4）导游的从业素质、职责要求及礼仪规范，导游应具备的修养和行为规范，导游职业道德规范的基本内容；导游服务的性质、地位和作用；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（5）导游服务规范及工作程序的掌握和应用。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3" w:lineRule="auto"/>
        <w:jc w:val="center"/>
        <w:textAlignment w:val="auto"/>
        <w:outlineLvl w:val="0"/>
        <w:rPr>
          <w:rFonts w:hint="eastAsia" w:ascii="仿宋_GB2312" w:hAnsi="仿宋_GB2312" w:eastAsia="仿宋_GB2312" w:cs="仿宋_GB2312"/>
          <w:sz w:val="36"/>
          <w:szCs w:val="24"/>
          <w:lang w:val="en-US"/>
        </w:rPr>
      </w:pPr>
      <w:bookmarkStart w:id="233" w:name="_Toc16511"/>
      <w:bookmarkStart w:id="234" w:name="_Toc24113"/>
      <w:bookmarkStart w:id="235" w:name="_Toc8374"/>
      <w:bookmarkStart w:id="236" w:name="_Toc32089"/>
      <w:bookmarkStart w:id="237" w:name="_Toc14310"/>
      <w:r>
        <w:rPr>
          <w:rFonts w:hint="eastAsia" w:ascii="仿宋_GB2312" w:hAnsi="仿宋_GB2312" w:eastAsia="仿宋_GB2312" w:cs="仿宋_GB2312"/>
          <w:sz w:val="36"/>
          <w:szCs w:val="24"/>
          <w:lang w:val="en-US" w:eastAsia="zh-CN"/>
        </w:rPr>
        <w:t>婴幼儿托育服务与管理</w:t>
      </w:r>
      <w:bookmarkEnd w:id="233"/>
      <w:r>
        <w:rPr>
          <w:rFonts w:hint="eastAsia" w:ascii="仿宋_GB2312" w:hAnsi="仿宋_GB2312" w:eastAsia="仿宋_GB2312" w:cs="仿宋_GB2312"/>
          <w:sz w:val="36"/>
          <w:szCs w:val="24"/>
          <w:lang w:val="en-US" w:eastAsia="zh-CN"/>
        </w:rPr>
        <w:t>专业</w:t>
      </w:r>
      <w:bookmarkEnd w:id="234"/>
      <w:bookmarkEnd w:id="235"/>
      <w:bookmarkEnd w:id="236"/>
      <w:bookmarkEnd w:id="237"/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left="0" w:right="0" w:firstLine="562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一、专业能力测试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left="0" w:right="0" w:firstLine="562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1.测试方式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left="0" w:right="0" w:firstLine="562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笔试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left="0" w:right="0" w:firstLine="562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2.测试时间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righ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0分钟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left="0" w:right="0" w:firstLine="562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3.测试内容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left="0" w:right="0" w:firstLine="56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（1）教师职业理念：儿童观、教师观、教育观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left="0" w:right="0" w:firstLine="56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（2）幼师职业道德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left="0" w:right="0" w:firstLine="56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（3）幼儿园一日生活主要环节和组织原则、意义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left="0" w:right="0" w:firstLine="56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（4）幼儿卫生保健常规的内容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left="0" w:right="0" w:firstLine="56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（5）肺炎的病因、症状和护理方法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left="0" w:right="0" w:firstLine="56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（6）传染病发生流行的三个环节及预防方法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left="0" w:right="0" w:firstLine="56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（7）幼儿常见传染病的种类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left="0" w:right="0" w:firstLine="56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（8）幼儿所需的营养素类型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left="0" w:right="0" w:firstLine="56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（9）幼儿园环境创设的原则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left="0" w:right="0" w:firstLine="56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（10）家园合作的重要性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left="0" w:right="0" w:firstLine="56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（11）游戏理论及代表人物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left="0" w:right="0" w:firstLine="56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（12）幼儿园教育活动的组织形式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left="0" w:right="0" w:firstLine="56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（13）幼儿园实施德育的途径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left="0" w:right="0" w:firstLine="56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（14）幼儿的个性特征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left="0" w:right="0" w:firstLine="56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（15）幼儿教育基本文化素养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left="0" w:right="0" w:firstLine="56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（16）教育法律法规相关知识。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left="0" w:right="0" w:firstLine="56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二、职业技能测试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left="0" w:right="0" w:firstLine="56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1.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测试方式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left="0" w:right="0" w:firstLine="56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面试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left="0" w:right="0" w:firstLine="562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2.测试时间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left="0" w:right="0" w:firstLine="56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8分钟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left="0" w:right="0" w:firstLine="56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3.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测试内容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left="0" w:right="0" w:firstLine="56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（1）幼师职业道德；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left="0" w:right="0" w:firstLine="56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（2）幼儿卫生保健常规的内容；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left="0" w:right="0" w:firstLine="56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（3）婴幼儿心理学认知发展相关知识；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left="0" w:right="0" w:firstLine="56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（4）婴幼儿保教能力相关知识；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left="0" w:right="0" w:firstLine="56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（5）幼儿教育基本文化素养及艺术素养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left="0" w:right="0" w:firstLine="56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（6）幼儿园综合素质相关知识。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fill="FFFFFF"/>
        <w:wordWrap/>
        <w:topLinePunct w:val="0"/>
        <w:bidi w:val="0"/>
        <w:snapToGrid/>
        <w:spacing w:before="150" w:beforeAutospacing="0" w:after="150" w:afterAutospacing="0" w:line="560" w:lineRule="exact"/>
        <w:ind w:left="0" w:right="0" w:firstLine="56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23" w:firstLineChars="200"/>
        <w:jc w:val="center"/>
        <w:textAlignment w:val="auto"/>
        <w:outlineLvl w:val="0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</w:pPr>
      <w:bookmarkStart w:id="238" w:name="_Toc22608"/>
      <w:bookmarkStart w:id="239" w:name="_Toc28484"/>
      <w:bookmarkStart w:id="240" w:name="_Toc21970"/>
      <w:bookmarkStart w:id="241" w:name="_Toc12032"/>
      <w:bookmarkStart w:id="242" w:name="_Toc10005"/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  <w:t>大数据与会计专业</w:t>
      </w:r>
      <w:bookmarkEnd w:id="238"/>
      <w:bookmarkEnd w:id="239"/>
      <w:bookmarkEnd w:id="240"/>
      <w:bookmarkEnd w:id="241"/>
      <w:bookmarkEnd w:id="242"/>
    </w:p>
    <w:p>
      <w:pPr>
        <w:keepNext w:val="0"/>
        <w:keepLines w:val="0"/>
        <w:pageBreakBefore w:val="0"/>
        <w:numPr>
          <w:ilvl w:val="0"/>
          <w:numId w:val="0"/>
        </w:numPr>
        <w:wordWrap/>
        <w:topLinePunct w:val="0"/>
        <w:bidi w:val="0"/>
        <w:snapToGrid/>
        <w:spacing w:line="560" w:lineRule="exact"/>
        <w:ind w:firstLine="562" w:firstLineChars="200"/>
        <w:textAlignment w:val="auto"/>
        <w:outlineLvl w:val="9"/>
        <w:rPr>
          <w:rFonts w:hint="eastAsia"/>
          <w:b/>
          <w:bCs/>
          <w:color w:val="auto"/>
          <w:sz w:val="28"/>
          <w:szCs w:val="28"/>
          <w:highlight w:val="none"/>
          <w:lang w:val="en-US" w:eastAsia="zh-CN"/>
        </w:rPr>
      </w:pPr>
      <w:bookmarkStart w:id="243" w:name="_Toc15328"/>
      <w:bookmarkStart w:id="244" w:name="_Toc12037"/>
      <w:bookmarkStart w:id="245" w:name="_Toc25140"/>
      <w:r>
        <w:rPr>
          <w:rFonts w:hint="eastAsia"/>
          <w:b/>
          <w:bCs/>
          <w:color w:val="auto"/>
          <w:sz w:val="28"/>
          <w:szCs w:val="28"/>
          <w:highlight w:val="none"/>
          <w:lang w:val="en-US" w:eastAsia="zh-CN"/>
        </w:rPr>
        <w:t>一、专业能力测试</w:t>
      </w:r>
      <w:bookmarkEnd w:id="243"/>
      <w:bookmarkEnd w:id="244"/>
      <w:bookmarkEnd w:id="245"/>
    </w:p>
    <w:p>
      <w:pPr>
        <w:keepNext w:val="0"/>
        <w:keepLines w:val="0"/>
        <w:pageBreakBefore w:val="0"/>
        <w:numPr>
          <w:ilvl w:val="0"/>
          <w:numId w:val="0"/>
        </w:numPr>
        <w:wordWrap/>
        <w:topLinePunct w:val="0"/>
        <w:bidi w:val="0"/>
        <w:snapToGrid/>
        <w:spacing w:line="560" w:lineRule="exact"/>
        <w:ind w:firstLine="562" w:firstLineChars="200"/>
        <w:textAlignment w:val="auto"/>
        <w:outlineLvl w:val="9"/>
        <w:rPr>
          <w:rFonts w:hint="eastAsia"/>
          <w:b/>
          <w:bCs/>
          <w:color w:val="auto"/>
          <w:sz w:val="28"/>
          <w:szCs w:val="28"/>
          <w:highlight w:val="none"/>
          <w:lang w:val="en-US" w:eastAsia="zh-CN"/>
        </w:rPr>
      </w:pPr>
      <w:bookmarkStart w:id="246" w:name="_Toc22200"/>
      <w:r>
        <w:rPr>
          <w:rFonts w:hint="eastAsia"/>
          <w:b/>
          <w:bCs/>
          <w:color w:val="auto"/>
          <w:sz w:val="28"/>
          <w:szCs w:val="28"/>
          <w:highlight w:val="none"/>
          <w:lang w:val="en-US" w:eastAsia="zh-CN"/>
        </w:rPr>
        <w:t>1、测试方式</w:t>
      </w:r>
      <w:bookmarkEnd w:id="246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Chars="0"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笔试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topLinePunct w:val="0"/>
        <w:bidi w:val="0"/>
        <w:snapToGrid/>
        <w:spacing w:line="560" w:lineRule="exact"/>
        <w:ind w:leftChars="0" w:firstLine="562" w:firstLineChars="200"/>
        <w:textAlignment w:val="auto"/>
        <w:outlineLvl w:val="9"/>
        <w:rPr>
          <w:rFonts w:hint="eastAsia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highlight w:val="none"/>
          <w:lang w:val="en-US" w:eastAsia="zh-CN"/>
        </w:rPr>
        <w:t>2、测试时间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Chars="0"/>
        <w:textAlignment w:val="auto"/>
        <w:outlineLvl w:val="9"/>
        <w:rPr>
          <w:rFonts w:hint="eastAsia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 xml:space="preserve">   90分钟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topLinePunct w:val="0"/>
        <w:bidi w:val="0"/>
        <w:snapToGrid/>
        <w:spacing w:line="560" w:lineRule="exact"/>
        <w:ind w:leftChars="0" w:firstLine="562" w:firstLineChars="200"/>
        <w:textAlignment w:val="auto"/>
        <w:outlineLvl w:val="9"/>
        <w:rPr>
          <w:rFonts w:hint="eastAsia" w:ascii="Calibri" w:hAnsi="Calibri" w:eastAsia="宋体" w:cs="Times New Roman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/>
          <w:b/>
          <w:bCs/>
          <w:color w:val="auto"/>
          <w:sz w:val="28"/>
          <w:szCs w:val="28"/>
          <w:highlight w:val="none"/>
          <w:lang w:val="en-US" w:eastAsia="zh-CN"/>
        </w:rPr>
        <w:t>3、测试内容与要求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Chars="0"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（1）正确理解会计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的基本概念和相关专业术语；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Chars="0"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（2）熟悉与会计职业相关的财经法律法规、基础工作规范等知识；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Chars="0"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（3）掌握会计核算基本方法、核算程序等知识；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Chars="0"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（4）掌握点钞、会计数字书写等会计基本技能；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Chars="0"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（5）掌握出纳业务基本知识；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Chars="0"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（6）掌握基础会计核算知识；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Chars="0"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（7）掌握税务核算与申报知识。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jc w:val="left"/>
        <w:textAlignment w:val="auto"/>
        <w:outlineLvl w:val="9"/>
        <w:rPr>
          <w:rFonts w:hint="eastAsia" w:cs="Times New Roman"/>
          <w:b/>
          <w:bCs/>
          <w:color w:val="auto"/>
          <w:kern w:val="2"/>
          <w:sz w:val="24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jc w:val="left"/>
        <w:textAlignment w:val="auto"/>
        <w:outlineLvl w:val="9"/>
        <w:rPr>
          <w:rFonts w:hint="eastAsia" w:ascii="Calibri" w:hAnsi="Calibri" w:eastAsia="宋体" w:cs="Times New Roman"/>
          <w:b/>
          <w:bCs/>
          <w:color w:val="auto"/>
          <w:kern w:val="2"/>
          <w:sz w:val="24"/>
          <w:szCs w:val="32"/>
          <w:highlight w:val="none"/>
          <w:lang w:val="en-US" w:eastAsia="zh-CN" w:bidi="ar-SA"/>
        </w:rPr>
      </w:pPr>
      <w:bookmarkStart w:id="247" w:name="_Toc11902"/>
      <w:bookmarkStart w:id="248" w:name="_Toc11477"/>
      <w:bookmarkStart w:id="249" w:name="_Toc15384"/>
      <w:r>
        <w:rPr>
          <w:rFonts w:hint="eastAsia" w:cs="Times New Roman"/>
          <w:b/>
          <w:bCs/>
          <w:color w:val="auto"/>
          <w:kern w:val="2"/>
          <w:sz w:val="24"/>
          <w:szCs w:val="32"/>
          <w:highlight w:val="none"/>
          <w:lang w:val="en-US" w:eastAsia="zh-CN" w:bidi="ar-SA"/>
        </w:rPr>
        <w:t>二、技术技能测试</w:t>
      </w:r>
      <w:bookmarkEnd w:id="247"/>
      <w:bookmarkEnd w:id="248"/>
      <w:bookmarkEnd w:id="24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jc w:val="left"/>
        <w:textAlignment w:val="auto"/>
        <w:outlineLvl w:val="9"/>
        <w:rPr>
          <w:rFonts w:hint="eastAsia" w:cs="Times New Roman"/>
          <w:b/>
          <w:bCs/>
          <w:color w:val="auto"/>
          <w:kern w:val="2"/>
          <w:sz w:val="24"/>
          <w:szCs w:val="32"/>
          <w:highlight w:val="none"/>
          <w:lang w:val="en-US" w:eastAsia="zh-CN" w:bidi="ar-SA"/>
        </w:rPr>
      </w:pPr>
      <w:bookmarkStart w:id="250" w:name="_Toc21360"/>
      <w:r>
        <w:rPr>
          <w:rFonts w:hint="eastAsia" w:cs="Times New Roman"/>
          <w:b/>
          <w:bCs/>
          <w:color w:val="auto"/>
          <w:kern w:val="2"/>
          <w:sz w:val="24"/>
          <w:szCs w:val="32"/>
          <w:highlight w:val="none"/>
          <w:lang w:val="en-US" w:eastAsia="zh-CN" w:bidi="ar-SA"/>
        </w:rPr>
        <w:t>1、测试方式</w:t>
      </w:r>
      <w:bookmarkEnd w:id="25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Chars="0" w:firstLine="560" w:firstLineChars="200"/>
        <w:textAlignment w:val="auto"/>
        <w:outlineLvl w:val="9"/>
        <w:rPr>
          <w:rFonts w:hint="eastAsia" w:cs="Times New Roman"/>
          <w:b/>
          <w:bCs/>
          <w:color w:val="auto"/>
          <w:kern w:val="2"/>
          <w:sz w:val="24"/>
          <w:szCs w:val="32"/>
          <w:highlight w:val="none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线下面试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jc w:val="left"/>
        <w:textAlignment w:val="auto"/>
        <w:outlineLvl w:val="9"/>
        <w:rPr>
          <w:rFonts w:hint="eastAsia" w:cs="Times New Roman"/>
          <w:b w:val="0"/>
          <w:bCs w:val="0"/>
          <w:color w:val="auto"/>
          <w:kern w:val="2"/>
          <w:sz w:val="24"/>
          <w:szCs w:val="32"/>
          <w:highlight w:val="none"/>
          <w:lang w:val="en-US" w:eastAsia="zh-CN" w:bidi="ar-SA"/>
        </w:rPr>
      </w:pPr>
      <w:r>
        <w:rPr>
          <w:rFonts w:hint="eastAsia" w:cs="Times New Roman"/>
          <w:b/>
          <w:bCs/>
          <w:color w:val="auto"/>
          <w:kern w:val="2"/>
          <w:sz w:val="24"/>
          <w:szCs w:val="32"/>
          <w:highlight w:val="none"/>
          <w:lang w:val="en-US" w:eastAsia="zh-CN" w:bidi="ar-SA"/>
        </w:rPr>
        <w:t>2、测试时间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Chars="0"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8分钟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jc w:val="left"/>
        <w:textAlignment w:val="auto"/>
        <w:outlineLvl w:val="9"/>
        <w:rPr>
          <w:rFonts w:hint="eastAsia" w:ascii="Calibri" w:hAnsi="Calibri" w:eastAsia="宋体" w:cs="Times New Roman"/>
          <w:b/>
          <w:bCs/>
          <w:color w:val="auto"/>
          <w:kern w:val="2"/>
          <w:sz w:val="24"/>
          <w:szCs w:val="32"/>
          <w:highlight w:val="none"/>
          <w:lang w:val="en-US" w:eastAsia="zh-CN" w:bidi="ar-SA"/>
        </w:rPr>
      </w:pPr>
      <w:r>
        <w:rPr>
          <w:rFonts w:hint="eastAsia" w:cs="Times New Roman"/>
          <w:b/>
          <w:bCs/>
          <w:color w:val="auto"/>
          <w:kern w:val="2"/>
          <w:sz w:val="24"/>
          <w:szCs w:val="32"/>
          <w:highlight w:val="none"/>
          <w:lang w:val="en-US" w:eastAsia="zh-CN" w:bidi="ar-SA"/>
        </w:rPr>
        <w:t>3、测试内容与要求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能正确计算日常基本数据；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能正确掌握会计数字的规范书写要求；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能正确填制日常经济业务中涉及到的各类原始凭证；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能正确掌握日常经济业务中的原始凭证的审核；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能正确编制记账凭证；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能正确根据记账凭证登记账簿；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能正确计算各类税费；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560" w:firstLineChars="200"/>
        <w:textAlignment w:val="auto"/>
        <w:outlineLvl w:val="9"/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能正确掌握报表编制的基本规则。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200"/>
        <w:jc w:val="center"/>
        <w:textAlignment w:val="auto"/>
        <w:outlineLvl w:val="9"/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200"/>
        <w:jc w:val="center"/>
        <w:textAlignment w:val="auto"/>
        <w:outlineLvl w:val="9"/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23" w:firstLineChars="200"/>
        <w:jc w:val="center"/>
        <w:textAlignment w:val="auto"/>
        <w:outlineLvl w:val="0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</w:pPr>
      <w:bookmarkStart w:id="251" w:name="_Toc15220"/>
      <w:bookmarkStart w:id="252" w:name="_Toc3275"/>
      <w:bookmarkStart w:id="253" w:name="_Toc27710"/>
      <w:bookmarkStart w:id="254" w:name="_Toc26904"/>
      <w:bookmarkStart w:id="255" w:name="_Toc7747"/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  <w:t>电子商务专业</w:t>
      </w:r>
      <w:bookmarkEnd w:id="251"/>
      <w:bookmarkEnd w:id="252"/>
      <w:bookmarkEnd w:id="253"/>
      <w:bookmarkEnd w:id="254"/>
      <w:bookmarkEnd w:id="25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outlineLvl w:val="9"/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val="en-US" w:eastAsia="zh-CN"/>
        </w:rPr>
      </w:pPr>
      <w:bookmarkStart w:id="256" w:name="_Toc11250"/>
      <w:bookmarkStart w:id="257" w:name="_Toc808"/>
      <w:bookmarkStart w:id="258" w:name="_Toc21847"/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val="en-US" w:eastAsia="zh-CN"/>
        </w:rPr>
        <w:t>一、专业能力测试</w:t>
      </w:r>
      <w:bookmarkEnd w:id="256"/>
      <w:bookmarkEnd w:id="257"/>
      <w:bookmarkEnd w:id="25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</w:pPr>
      <w:bookmarkStart w:id="259" w:name="_Toc2252"/>
      <w:r>
        <w:rPr>
          <w:rFonts w:hint="eastAsia" w:ascii="宋体" w:hAnsi="宋体" w:cs="宋体"/>
          <w:b/>
          <w:color w:val="auto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  <w:t>测试方式</w:t>
      </w:r>
      <w:bookmarkEnd w:id="25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560" w:firstLineChars="200"/>
        <w:textAlignment w:val="auto"/>
        <w:outlineLvl w:val="9"/>
        <w:rPr>
          <w:rFonts w:hint="default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笔试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/>
          <w:color w:val="auto"/>
          <w:sz w:val="28"/>
          <w:szCs w:val="28"/>
          <w:highlight w:val="none"/>
          <w:lang w:val="en-US" w:eastAsia="zh-CN"/>
        </w:rPr>
        <w:t>2.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  <w:t>测试时间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90分钟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 w:cs="宋体"/>
          <w:b/>
          <w:color w:val="auto"/>
          <w:sz w:val="28"/>
          <w:szCs w:val="28"/>
          <w:highlight w:val="none"/>
          <w:lang w:val="en-US" w:eastAsia="zh-CN"/>
        </w:rPr>
        <w:t>3.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  <w:t>测试内容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</w:rPr>
        <w:t>与要求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560" w:firstLineChars="200"/>
        <w:textAlignment w:val="auto"/>
        <w:outlineLvl w:val="9"/>
        <w:rPr>
          <w:rFonts w:hint="default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（1）掌握电子商务基础知识；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（2）掌握网络营销基础知识；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560" w:firstLineChars="200"/>
        <w:textAlignment w:val="auto"/>
        <w:outlineLvl w:val="9"/>
        <w:rPr>
          <w:rFonts w:hint="default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（3）掌握网店运营的基础知识；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（4）了解</w:t>
      </w:r>
      <w:r>
        <w:rPr>
          <w:rFonts w:hint="default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电子商务相关的法律法规、行业政策和网络安全常识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200"/>
        <w:jc w:val="left"/>
        <w:textAlignment w:val="auto"/>
        <w:outlineLvl w:val="9"/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val="en-US" w:eastAsia="zh-CN"/>
        </w:rPr>
      </w:pPr>
      <w:bookmarkStart w:id="260" w:name="_Toc12145"/>
      <w:bookmarkStart w:id="261" w:name="_Toc13829"/>
      <w:bookmarkStart w:id="262" w:name="_Toc21615"/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val="en-US" w:eastAsia="zh-CN"/>
        </w:rPr>
        <w:t>二、技术技能测试</w:t>
      </w:r>
      <w:bookmarkEnd w:id="260"/>
      <w:bookmarkEnd w:id="261"/>
      <w:bookmarkEnd w:id="26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</w:pPr>
      <w:bookmarkStart w:id="263" w:name="_Toc27481"/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  <w:t>测试方式</w:t>
      </w:r>
      <w:bookmarkEnd w:id="26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/>
          <w:color w:val="auto"/>
          <w:sz w:val="28"/>
          <w:szCs w:val="28"/>
          <w:highlight w:val="none"/>
          <w:lang w:val="en-US" w:eastAsia="zh-CN"/>
        </w:rPr>
        <w:t>2.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  <w:t>测试时间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8分钟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 w:cs="宋体"/>
          <w:b/>
          <w:color w:val="auto"/>
          <w:sz w:val="28"/>
          <w:szCs w:val="28"/>
          <w:highlight w:val="none"/>
          <w:lang w:val="en-US" w:eastAsia="zh-CN"/>
        </w:rPr>
        <w:t>3.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  <w:t>测试内容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</w:rPr>
        <w:t>与要求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560" w:firstLineChars="200"/>
        <w:textAlignment w:val="auto"/>
        <w:outlineLvl w:val="9"/>
        <w:rPr>
          <w:rFonts w:hint="default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测试内容为职业倾向测定、语言表达、反应能力、专业技能、创新思维等。主要考查考生对网店运营、新媒体营销、农产品营销、消费行为分析等专业基础知识的掌握情况。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要求：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</w:rPr>
        <w:t>能够运用电子商务专业知识、解答相关问题，具备专业基础知识，能准确理解题意，回答问题富有条理，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举止文明，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</w:rPr>
        <w:t>能清楚准确的表达自己的观点。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bookmarkStart w:id="264" w:name="_Toc98789480"/>
      <w:bookmarkEnd w:id="264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23" w:firstLineChars="200"/>
        <w:jc w:val="center"/>
        <w:textAlignment w:val="auto"/>
        <w:outlineLvl w:val="0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</w:pPr>
      <w:bookmarkStart w:id="265" w:name="_Toc4479"/>
      <w:bookmarkStart w:id="266" w:name="_Toc941"/>
      <w:bookmarkStart w:id="267" w:name="_Toc12748"/>
      <w:bookmarkStart w:id="268" w:name="_Toc18194"/>
      <w:bookmarkStart w:id="269" w:name="_Toc4467"/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highlight w:val="none"/>
          <w:lang w:val="en-US" w:eastAsia="zh-CN"/>
        </w:rPr>
        <w:t>现代农业经济管理专业</w:t>
      </w:r>
      <w:bookmarkEnd w:id="265"/>
      <w:bookmarkEnd w:id="266"/>
      <w:bookmarkEnd w:id="267"/>
      <w:bookmarkEnd w:id="268"/>
      <w:bookmarkEnd w:id="269"/>
    </w:p>
    <w:p>
      <w:pPr>
        <w:keepNext w:val="0"/>
        <w:keepLines w:val="0"/>
        <w:pageBreakBefore w:val="0"/>
        <w:widowControl/>
        <w:shd w:val="clear" w:color="auto" w:fill="FFFFFF"/>
        <w:wordWrap/>
        <w:topLinePunct w:val="0"/>
        <w:bidi w:val="0"/>
        <w:snapToGrid/>
        <w:spacing w:before="150" w:after="150" w:line="560" w:lineRule="exact"/>
        <w:ind w:firstLine="562"/>
        <w:jc w:val="left"/>
        <w:textAlignment w:val="auto"/>
        <w:outlineLvl w:val="9"/>
        <w:rPr>
          <w:rFonts w:ascii="微软雅黑" w:hAnsi="微软雅黑" w:eastAsia="微软雅黑" w:cs="宋体"/>
          <w:color w:val="auto"/>
          <w:kern w:val="0"/>
          <w:sz w:val="24"/>
          <w:szCs w:val="24"/>
          <w:highlight w:val="none"/>
        </w:rPr>
      </w:pPr>
      <w:bookmarkStart w:id="270" w:name="_Toc16653"/>
      <w:bookmarkStart w:id="271" w:name="_Toc7503"/>
      <w:bookmarkStart w:id="272" w:name="_Toc4831"/>
      <w:r>
        <w:rPr>
          <w:rFonts w:hint="eastAsia" w:ascii="宋体" w:hAnsi="宋体" w:eastAsia="宋体" w:cs="Calibri"/>
          <w:b/>
          <w:bCs/>
          <w:color w:val="auto"/>
          <w:kern w:val="0"/>
          <w:sz w:val="28"/>
          <w:szCs w:val="28"/>
          <w:highlight w:val="none"/>
        </w:rPr>
        <w:t>一、专业能力测试</w:t>
      </w:r>
      <w:bookmarkEnd w:id="270"/>
      <w:bookmarkEnd w:id="271"/>
      <w:bookmarkEnd w:id="272"/>
    </w:p>
    <w:p>
      <w:pPr>
        <w:keepNext w:val="0"/>
        <w:keepLines w:val="0"/>
        <w:pageBreakBefore w:val="0"/>
        <w:widowControl/>
        <w:shd w:val="clear" w:color="auto" w:fill="FFFFFF"/>
        <w:wordWrap/>
        <w:topLinePunct w:val="0"/>
        <w:bidi w:val="0"/>
        <w:snapToGrid/>
        <w:spacing w:before="150" w:after="150" w:line="560" w:lineRule="exact"/>
        <w:ind w:firstLine="562"/>
        <w:jc w:val="left"/>
        <w:textAlignment w:val="auto"/>
        <w:outlineLvl w:val="9"/>
        <w:rPr>
          <w:rFonts w:ascii="微软雅黑" w:hAnsi="微软雅黑" w:eastAsia="微软雅黑" w:cs="宋体"/>
          <w:color w:val="auto"/>
          <w:kern w:val="0"/>
          <w:sz w:val="24"/>
          <w:szCs w:val="24"/>
          <w:highlight w:val="none"/>
        </w:rPr>
      </w:pPr>
      <w:bookmarkStart w:id="273" w:name="_Toc10643"/>
      <w:r>
        <w:rPr>
          <w:rFonts w:hint="eastAsia" w:ascii="宋体" w:hAnsi="宋体" w:eastAsia="宋体" w:cs="Calibri"/>
          <w:b/>
          <w:bCs/>
          <w:color w:val="auto"/>
          <w:kern w:val="0"/>
          <w:sz w:val="28"/>
          <w:szCs w:val="28"/>
          <w:highlight w:val="none"/>
        </w:rPr>
        <w:t>1.测试方式</w:t>
      </w:r>
      <w:bookmarkEnd w:id="273"/>
    </w:p>
    <w:p>
      <w:pPr>
        <w:keepNext w:val="0"/>
        <w:keepLines w:val="0"/>
        <w:pageBreakBefore w:val="0"/>
        <w:widowControl/>
        <w:shd w:val="clear" w:color="auto" w:fill="FFFFFF"/>
        <w:wordWrap/>
        <w:topLinePunct w:val="0"/>
        <w:bidi w:val="0"/>
        <w:snapToGrid/>
        <w:spacing w:before="150" w:after="150" w:line="560" w:lineRule="exact"/>
        <w:ind w:firstLine="562"/>
        <w:jc w:val="left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笔试</w:t>
      </w:r>
    </w:p>
    <w:p>
      <w:pPr>
        <w:keepNext w:val="0"/>
        <w:keepLines w:val="0"/>
        <w:pageBreakBefore w:val="0"/>
        <w:widowControl/>
        <w:shd w:val="clear" w:color="auto" w:fill="FFFFFF"/>
        <w:wordWrap/>
        <w:topLinePunct w:val="0"/>
        <w:bidi w:val="0"/>
        <w:snapToGrid/>
        <w:spacing w:before="150" w:after="150" w:line="560" w:lineRule="exact"/>
        <w:ind w:firstLine="562"/>
        <w:jc w:val="left"/>
        <w:textAlignment w:val="auto"/>
        <w:outlineLvl w:val="9"/>
        <w:rPr>
          <w:rFonts w:ascii="微软雅黑" w:hAnsi="微软雅黑" w:eastAsia="微软雅黑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Calibri"/>
          <w:b/>
          <w:bCs/>
          <w:color w:val="auto"/>
          <w:kern w:val="0"/>
          <w:sz w:val="28"/>
          <w:szCs w:val="28"/>
          <w:highlight w:val="none"/>
        </w:rPr>
        <w:t>2.测试时间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90分钟</w:t>
      </w:r>
    </w:p>
    <w:p>
      <w:pPr>
        <w:keepNext w:val="0"/>
        <w:keepLines w:val="0"/>
        <w:pageBreakBefore w:val="0"/>
        <w:widowControl/>
        <w:shd w:val="clear" w:color="auto" w:fill="FFFFFF"/>
        <w:wordWrap/>
        <w:topLinePunct w:val="0"/>
        <w:bidi w:val="0"/>
        <w:snapToGrid/>
        <w:spacing w:before="150" w:after="150" w:line="560" w:lineRule="exact"/>
        <w:ind w:firstLine="562"/>
        <w:jc w:val="left"/>
        <w:textAlignment w:val="auto"/>
        <w:outlineLvl w:val="9"/>
        <w:rPr>
          <w:rFonts w:ascii="微软雅黑" w:hAnsi="微软雅黑" w:eastAsia="微软雅黑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Calibri"/>
          <w:b/>
          <w:bCs/>
          <w:color w:val="auto"/>
          <w:kern w:val="0"/>
          <w:sz w:val="28"/>
          <w:szCs w:val="28"/>
          <w:highlight w:val="none"/>
        </w:rPr>
        <w:t>3.测试内容与要求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（1）熟悉“三农”政策法规；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（2）熟悉农产品网店运营基础知识；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（3）掌握农业企业经营管理基础知识；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（4）掌握会计基础知识，能核算农业企业主要经济业务；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（5）掌握农产品的市场调查与分析的基础知识；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（6）掌握农产品营销策划基础知识。</w:t>
      </w:r>
    </w:p>
    <w:p>
      <w:pPr>
        <w:keepNext w:val="0"/>
        <w:keepLines w:val="0"/>
        <w:pageBreakBefore w:val="0"/>
        <w:widowControl/>
        <w:shd w:val="clear" w:color="auto" w:fill="FFFFFF"/>
        <w:wordWrap/>
        <w:topLinePunct w:val="0"/>
        <w:bidi w:val="0"/>
        <w:snapToGrid/>
        <w:spacing w:before="150" w:after="150" w:line="560" w:lineRule="exact"/>
        <w:ind w:firstLine="562"/>
        <w:jc w:val="left"/>
        <w:textAlignment w:val="auto"/>
        <w:outlineLvl w:val="9"/>
        <w:rPr>
          <w:rFonts w:ascii="微软雅黑" w:hAnsi="微软雅黑" w:eastAsia="微软雅黑" w:cs="宋体"/>
          <w:color w:val="auto"/>
          <w:kern w:val="0"/>
          <w:sz w:val="24"/>
          <w:szCs w:val="24"/>
          <w:highlight w:val="none"/>
        </w:rPr>
      </w:pPr>
      <w:bookmarkStart w:id="274" w:name="_Toc29218"/>
      <w:bookmarkStart w:id="275" w:name="_Toc20964"/>
      <w:bookmarkStart w:id="276" w:name="_Toc4996"/>
      <w:r>
        <w:rPr>
          <w:rFonts w:hint="eastAsia" w:ascii="宋体" w:hAnsi="宋体" w:eastAsia="宋体" w:cs="Calibri"/>
          <w:b/>
          <w:bCs/>
          <w:color w:val="auto"/>
          <w:kern w:val="0"/>
          <w:sz w:val="28"/>
          <w:szCs w:val="28"/>
          <w:highlight w:val="none"/>
        </w:rPr>
        <w:t>二、技术技能测试</w:t>
      </w:r>
      <w:bookmarkEnd w:id="274"/>
      <w:bookmarkEnd w:id="275"/>
      <w:bookmarkEnd w:id="276"/>
    </w:p>
    <w:p>
      <w:pPr>
        <w:keepNext w:val="0"/>
        <w:keepLines w:val="0"/>
        <w:pageBreakBefore w:val="0"/>
        <w:widowControl/>
        <w:shd w:val="clear" w:color="auto" w:fill="FFFFFF"/>
        <w:wordWrap/>
        <w:topLinePunct w:val="0"/>
        <w:bidi w:val="0"/>
        <w:snapToGrid/>
        <w:spacing w:before="150" w:after="150" w:line="560" w:lineRule="exact"/>
        <w:ind w:firstLine="560"/>
        <w:jc w:val="left"/>
        <w:textAlignment w:val="auto"/>
        <w:outlineLvl w:val="9"/>
        <w:rPr>
          <w:rFonts w:ascii="微软雅黑" w:hAnsi="微软雅黑" w:eastAsia="微软雅黑" w:cs="宋体"/>
          <w:color w:val="auto"/>
          <w:kern w:val="0"/>
          <w:sz w:val="24"/>
          <w:szCs w:val="24"/>
          <w:highlight w:val="none"/>
        </w:rPr>
      </w:pPr>
      <w:bookmarkStart w:id="277" w:name="_Toc800"/>
      <w:r>
        <w:rPr>
          <w:rFonts w:hint="eastAsia" w:ascii="宋体" w:hAnsi="宋体" w:eastAsia="宋体" w:cs="Calibri"/>
          <w:color w:val="auto"/>
          <w:kern w:val="0"/>
          <w:sz w:val="28"/>
          <w:szCs w:val="28"/>
          <w:highlight w:val="none"/>
        </w:rPr>
        <w:t>1.</w:t>
      </w:r>
      <w:r>
        <w:rPr>
          <w:rFonts w:hint="eastAsia" w:ascii="宋体" w:hAnsi="宋体" w:eastAsia="宋体" w:cs="Calibri"/>
          <w:b/>
          <w:bCs/>
          <w:color w:val="auto"/>
          <w:kern w:val="0"/>
          <w:sz w:val="28"/>
          <w:szCs w:val="28"/>
          <w:highlight w:val="none"/>
        </w:rPr>
        <w:t>测试方式</w:t>
      </w:r>
      <w:bookmarkEnd w:id="27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560" w:firstLineChars="200"/>
        <w:textAlignment w:val="auto"/>
        <w:outlineLvl w:val="9"/>
        <w:rPr>
          <w:rFonts w:hint="default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线下面试</w:t>
      </w:r>
    </w:p>
    <w:p>
      <w:pPr>
        <w:keepNext w:val="0"/>
        <w:keepLines w:val="0"/>
        <w:pageBreakBefore w:val="0"/>
        <w:widowControl/>
        <w:shd w:val="clear" w:color="auto" w:fill="FFFFFF"/>
        <w:wordWrap/>
        <w:topLinePunct w:val="0"/>
        <w:bidi w:val="0"/>
        <w:snapToGrid/>
        <w:spacing w:before="150" w:after="150" w:line="560" w:lineRule="exact"/>
        <w:ind w:firstLine="562"/>
        <w:jc w:val="left"/>
        <w:textAlignment w:val="auto"/>
        <w:outlineLvl w:val="9"/>
        <w:rPr>
          <w:rFonts w:ascii="微软雅黑" w:hAnsi="微软雅黑" w:eastAsia="微软雅黑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Calibri"/>
          <w:b/>
          <w:bCs/>
          <w:color w:val="auto"/>
          <w:kern w:val="0"/>
          <w:sz w:val="28"/>
          <w:szCs w:val="28"/>
          <w:highlight w:val="none"/>
        </w:rPr>
        <w:t>2.测试时间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8分钟</w:t>
      </w:r>
    </w:p>
    <w:p>
      <w:pPr>
        <w:keepNext w:val="0"/>
        <w:keepLines w:val="0"/>
        <w:pageBreakBefore w:val="0"/>
        <w:widowControl/>
        <w:shd w:val="clear" w:color="auto" w:fill="FFFFFF"/>
        <w:wordWrap/>
        <w:topLinePunct w:val="0"/>
        <w:bidi w:val="0"/>
        <w:snapToGrid/>
        <w:spacing w:before="150" w:after="150" w:line="560" w:lineRule="exact"/>
        <w:ind w:firstLine="560"/>
        <w:jc w:val="left"/>
        <w:textAlignment w:val="auto"/>
        <w:outlineLvl w:val="9"/>
        <w:rPr>
          <w:rFonts w:ascii="微软雅黑" w:hAnsi="微软雅黑" w:eastAsia="微软雅黑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Calibri"/>
          <w:color w:val="auto"/>
          <w:kern w:val="0"/>
          <w:sz w:val="28"/>
          <w:szCs w:val="28"/>
          <w:highlight w:val="none"/>
        </w:rPr>
        <w:t>3.</w:t>
      </w:r>
      <w:r>
        <w:rPr>
          <w:rFonts w:hint="eastAsia" w:ascii="宋体" w:hAnsi="宋体" w:eastAsia="宋体" w:cs="Calibri"/>
          <w:b/>
          <w:bCs/>
          <w:color w:val="auto"/>
          <w:kern w:val="0"/>
          <w:sz w:val="28"/>
          <w:szCs w:val="28"/>
          <w:highlight w:val="none"/>
        </w:rPr>
        <w:t>测试内容与要求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560" w:firstLineChars="200"/>
        <w:textAlignment w:val="auto"/>
        <w:outlineLvl w:val="9"/>
        <w:rPr>
          <w:rFonts w:hint="default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测试内容为职业倾向测定、语言表达、反应能力、专业技能、创新思维等。主要考查考生对专业基础知识的掌握情况。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要求：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</w:rPr>
        <w:t>能够运用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现代农业经济管理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</w:rPr>
        <w:t>专业知识、解答相关问题，具备专业基础知识，能准确理解题意，回答问题富有条理，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举止文明，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</w:rPr>
        <w:t>能清楚准确的表达自己的观点。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</w:rPr>
        <w:t>能够说出常见的农产品及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其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</w:rPr>
        <w:t>特点；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560" w:firstLineChars="200"/>
        <w:textAlignment w:val="auto"/>
        <w:outlineLvl w:val="9"/>
        <w:rPr>
          <w:color w:val="auto"/>
          <w:highlight w:val="none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none"/>
        </w:rPr>
        <w:t>能够开展农产品市场调研、营销推广、客户维护活动。</w:t>
      </w:r>
    </w:p>
    <w:p>
      <w:pPr>
        <w:keepNext w:val="0"/>
        <w:keepLines w:val="0"/>
        <w:pageBreakBefore w:val="0"/>
        <w:wordWrap/>
        <w:topLinePunct w:val="0"/>
        <w:bidi w:val="0"/>
        <w:snapToGrid/>
        <w:spacing w:line="560" w:lineRule="exact"/>
        <w:ind w:firstLine="560" w:firstLineChars="200"/>
        <w:textAlignment w:val="auto"/>
        <w:outlineLvl w:val="9"/>
        <w:rPr>
          <w:rFonts w:hint="default" w:ascii="仿宋_GB2312" w:hAnsi="宋体" w:eastAsia="仿宋_GB2312"/>
          <w:color w:val="auto"/>
          <w:sz w:val="28"/>
          <w:szCs w:val="28"/>
          <w:highlight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方正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BCF9FD"/>
    <w:multiLevelType w:val="singleLevel"/>
    <w:tmpl w:val="85BCF9FD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731BCF5E"/>
    <w:multiLevelType w:val="singleLevel"/>
    <w:tmpl w:val="731BCF5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hMzdiZWUyNWE2ZmZlNTU5YTQ5OWMyNWM5NTYyOTAifQ=="/>
  </w:docVars>
  <w:rsids>
    <w:rsidRoot w:val="00000000"/>
    <w:rsid w:val="03CA4F34"/>
    <w:rsid w:val="04C557FC"/>
    <w:rsid w:val="05FB0378"/>
    <w:rsid w:val="20ED01BD"/>
    <w:rsid w:val="21353B20"/>
    <w:rsid w:val="23A75A11"/>
    <w:rsid w:val="34EA00F5"/>
    <w:rsid w:val="36657792"/>
    <w:rsid w:val="4013025E"/>
    <w:rsid w:val="4915728E"/>
    <w:rsid w:val="49E656E9"/>
    <w:rsid w:val="518F1542"/>
    <w:rsid w:val="575E405D"/>
    <w:rsid w:val="57A14E74"/>
    <w:rsid w:val="5B4E6197"/>
    <w:rsid w:val="61502C69"/>
    <w:rsid w:val="66A20D13"/>
    <w:rsid w:val="76AF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1"/>
    <w:basedOn w:val="1"/>
    <w:next w:val="1"/>
    <w:qFormat/>
    <w:uiPriority w:val="0"/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0">
    <w:name w:val="标题1"/>
    <w:next w:val="1"/>
    <w:link w:val="11"/>
    <w:qFormat/>
    <w:uiPriority w:val="0"/>
    <w:pPr>
      <w:keepNext/>
      <w:keepLines/>
      <w:spacing w:before="340" w:after="330" w:line="578" w:lineRule="auto"/>
      <w:jc w:val="center"/>
      <w:outlineLvl w:val="0"/>
    </w:pPr>
    <w:rPr>
      <w:rFonts w:hint="eastAsia" w:ascii="仿宋_GB2312" w:hAnsi="仿宋_GB2312" w:eastAsia="仿宋_GB2312" w:cs="Times New Roman"/>
      <w:b/>
      <w:bCs/>
      <w:kern w:val="44"/>
      <w:sz w:val="36"/>
      <w:szCs w:val="36"/>
    </w:rPr>
  </w:style>
  <w:style w:type="character" w:customStyle="1" w:styleId="11">
    <w:name w:val="标题1 Char"/>
    <w:link w:val="10"/>
    <w:qFormat/>
    <w:uiPriority w:val="0"/>
    <w:rPr>
      <w:rFonts w:hint="eastAsia" w:ascii="仿宋_GB2312" w:hAnsi="仿宋_GB2312" w:eastAsia="仿宋_GB2312"/>
      <w:b/>
      <w:bCs/>
      <w:kern w:val="44"/>
      <w:sz w:val="36"/>
      <w:szCs w:val="36"/>
    </w:rPr>
  </w:style>
  <w:style w:type="paragraph" w:customStyle="1" w:styleId="12">
    <w:name w:val="标题2"/>
    <w:basedOn w:val="1"/>
    <w:qFormat/>
    <w:uiPriority w:val="0"/>
    <w:pPr>
      <w:spacing w:line="360" w:lineRule="auto"/>
      <w:ind w:firstLine="562" w:firstLineChars="200"/>
    </w:pPr>
    <w:rPr>
      <w:rFonts w:hint="eastAsia" w:ascii="仿宋_GB2312" w:hAnsi="仿宋_GB2312" w:eastAsia="仿宋_GB2312"/>
      <w:b/>
      <w:sz w:val="28"/>
      <w:szCs w:val="28"/>
    </w:rPr>
  </w:style>
  <w:style w:type="paragraph" w:customStyle="1" w:styleId="13">
    <w:name w:val="标题3"/>
    <w:basedOn w:val="1"/>
    <w:qFormat/>
    <w:uiPriority w:val="0"/>
    <w:pPr>
      <w:spacing w:line="360" w:lineRule="auto"/>
      <w:ind w:firstLine="560" w:firstLineChars="200"/>
    </w:pPr>
    <w:rPr>
      <w:rFonts w:hint="eastAsia" w:ascii="仿宋_GB2312" w:hAnsi="仿宋_GB2312" w:eastAsia="仿宋_GB2312"/>
      <w:color w:val="FF0000"/>
      <w:sz w:val="28"/>
      <w:szCs w:val="28"/>
    </w:rPr>
  </w:style>
  <w:style w:type="paragraph" w:styleId="14">
    <w:name w:val="List Paragraph"/>
    <w:basedOn w:val="1"/>
    <w:qFormat/>
    <w:uiPriority w:val="1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15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6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7">
    <w:name w:val="WPSOffice手动目录 3"/>
    <w:qFormat/>
    <w:uiPriority w:val="0"/>
    <w:pPr>
      <w:ind w:leftChars="40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30</Pages>
  <Words>7671</Words>
  <Characters>8010</Characters>
  <Paragraphs>223</Paragraphs>
  <TotalTime>8</TotalTime>
  <ScaleCrop>false</ScaleCrop>
  <LinksUpToDate>false</LinksUpToDate>
  <CharactersWithSpaces>9880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2022-03-17T04:34:00Z</dcterms:created>
  <dc:creator>Administrator</dc:creator>
  <cp:lastModifiedBy>creep</cp:lastModifiedBy>
  <dcterms:modified xsi:type="dcterms:W3CDTF">2023-03-20T07:50:51Z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7A8E6C07030344CF8058E2544E65580F</vt:lpwstr>
  </property>
</Properties>
</file>