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铜仁职业技术学院工学院202</w:t>
      </w:r>
      <w:r>
        <w:rPr>
          <w:rFonts w:ascii="宋体" w:hAnsi="宋体" w:hint="default"/>
          <w:b/>
          <w:sz w:val="36"/>
          <w:szCs w:val="36"/>
          <w:lang w:val="en-US"/>
        </w:rPr>
        <w:t>2</w:t>
      </w:r>
      <w:r>
        <w:rPr>
          <w:rFonts w:ascii="宋体" w:hAnsi="宋体" w:hint="eastAsia"/>
          <w:b/>
          <w:sz w:val="36"/>
          <w:szCs w:val="36"/>
        </w:rPr>
        <w:t>年3+3转段考试</w:t>
      </w:r>
      <w:bookmarkStart w:id="0" w:name="_GoBack"/>
      <w:bookmarkEnd w:id="0"/>
    </w:p>
    <w:p>
      <w:pPr>
        <w:pStyle w:val="style0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职业技能测试大纲</w:t>
      </w:r>
    </w:p>
    <w:p>
      <w:pPr>
        <w:pStyle w:val="style0"/>
        <w:spacing w:lineRule="auto" w:line="360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一、适用专业</w:t>
      </w:r>
    </w:p>
    <w:p>
      <w:pPr>
        <w:pStyle w:val="style0"/>
        <w:spacing w:lineRule="auto" w:line="360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机电一体化技术专业</w:t>
      </w:r>
    </w:p>
    <w:p>
      <w:pPr>
        <w:pStyle w:val="style0"/>
        <w:spacing w:lineRule="auto" w:line="360"/>
        <w:ind w:firstLine="562" w:firstLineChars="2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二、测试方式</w:t>
      </w:r>
    </w:p>
    <w:p>
      <w:pPr>
        <w:pStyle w:val="style0"/>
        <w:spacing w:lineRule="auto" w:line="360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现场操作</w:t>
      </w:r>
    </w:p>
    <w:p>
      <w:pPr>
        <w:pStyle w:val="style0"/>
        <w:spacing w:lineRule="auto" w:line="360"/>
        <w:ind w:firstLine="562" w:firstLineChars="2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三、测试时间</w:t>
      </w:r>
    </w:p>
    <w:p>
      <w:pPr>
        <w:pStyle w:val="style0"/>
        <w:spacing w:lineRule="auto" w:line="360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8分钟以内</w:t>
      </w:r>
    </w:p>
    <w:p>
      <w:pPr>
        <w:pStyle w:val="style0"/>
        <w:spacing w:lineRule="auto" w:line="360"/>
        <w:ind w:firstLine="562" w:firstLineChars="2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四、测试内容与要求</w:t>
      </w:r>
    </w:p>
    <w:p>
      <w:pPr>
        <w:pStyle w:val="style0"/>
        <w:spacing w:lineRule="auto" w:line="360"/>
        <w:ind w:firstLine="560" w:firstLineChars="20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能够正确辨识万用表的表盘功能；</w:t>
      </w:r>
    </w:p>
    <w:p>
      <w:pPr>
        <w:pStyle w:val="style0"/>
        <w:spacing w:lineRule="auto" w:line="360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2.能够使用万用表测试电阻。</w:t>
      </w:r>
    </w:p>
    <w:p>
      <w:pPr>
        <w:pStyle w:val="style0"/>
        <w:spacing w:lineRule="auto" w:line="360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能够正确区分低压电器中常见的器件，会连接灯泡。</w:t>
      </w:r>
    </w:p>
    <w:p>
      <w:pPr>
        <w:pStyle w:val="style0"/>
        <w:spacing w:lineRule="auto" w:line="360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能够正确连接串联和并联的电路。</w:t>
      </w:r>
    </w:p>
    <w:p>
      <w:pPr>
        <w:pStyle w:val="style0"/>
        <w:spacing w:lineRule="auto" w:line="360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能够正确连接多股导线或单股铜芯导线。</w:t>
      </w:r>
    </w:p>
    <w:p>
      <w:pPr>
        <w:pStyle w:val="style0"/>
        <w:spacing w:lineRule="auto" w:line="360"/>
        <w:ind w:firstLine="560" w:firstLineChars="200"/>
        <w:rPr>
          <w:rFonts w:ascii="宋体" w:hAnsi="宋体"/>
          <w:sz w:val="28"/>
          <w:szCs w:val="28"/>
          <w:highlight w:val="yellow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oNotDisplayPageBoundarie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53705A-CB88-4BF7-BC3E-3C2EE2409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Words>159</Words>
  <Pages>1</Pages>
  <Characters>169</Characters>
  <Application>WPS Office</Application>
  <DocSecurity>0</DocSecurity>
  <Paragraphs>15</Paragraphs>
  <ScaleCrop>false</ScaleCrop>
  <Company>china</Company>
  <LinksUpToDate>false</LinksUpToDate>
  <CharactersWithSpaces>169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2019-03-12T11:55:00Z</dcterms:created>
  <dc:creator>hp</dc:creator>
  <lastModifiedBy>EVR-AL00</lastModifiedBy>
  <dcterms:modified xsi:type="dcterms:W3CDTF">2022-12-13T07:19:20Z</dcterms:modified>
  <revision>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5354cb472d1b4728be33d213f3ef5e73</vt:lpwstr>
  </property>
</Properties>
</file>