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95"/>
        <w:gridCol w:w="1132"/>
        <w:gridCol w:w="1350"/>
        <w:gridCol w:w="1350"/>
        <w:gridCol w:w="631"/>
        <w:gridCol w:w="392"/>
        <w:gridCol w:w="346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20" w:hanging="112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附件1.  </w:t>
            </w:r>
            <w:r>
              <w:rPr>
                <w:rStyle w:val="11"/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11"/>
                <w:rFonts w:hint="eastAsia"/>
                <w:lang w:val="en-US" w:eastAsia="zh-CN"/>
              </w:rPr>
              <w:t xml:space="preserve">铜仁职业技术学院经费支出报销签审单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（本单适用于公用经费和单笔经费在1万元内的业务经费）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报销部门：        时间：   年  月  日    单据及附件共    张并将其粘贴在此单背面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经费支出内容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附单据</w:t>
            </w:r>
          </w:p>
        </w:tc>
        <w:tc>
          <w:tcPr>
            <w:tcW w:w="430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0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二级部门负责人审批意见：同意经费从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</w:t>
            </w:r>
            <w:r>
              <w:rPr>
                <w:rStyle w:val="6"/>
                <w:rFonts w:hint="eastAsia"/>
                <w:u w:val="none"/>
                <w:lang w:val="en-US" w:eastAsia="zh-CN" w:bidi="ar"/>
              </w:rPr>
              <w:t>项目</w:t>
            </w:r>
            <w:r>
              <w:rPr>
                <w:rStyle w:val="7"/>
                <w:lang w:val="en-US" w:eastAsia="zh-CN" w:bidi="ar"/>
              </w:rPr>
              <w:t>中列支。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“双高计划”子项目负责人审批意见：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列入</w:t>
            </w:r>
            <w:r>
              <w:rPr>
                <w:rStyle w:val="6"/>
                <w:lang w:val="en-US" w:eastAsia="zh-CN" w:bidi="ar"/>
              </w:rPr>
              <w:t xml:space="preserve">                   </w:t>
            </w:r>
            <w:r>
              <w:rPr>
                <w:rStyle w:val="7"/>
                <w:lang w:val="en-US" w:eastAsia="zh-CN" w:bidi="ar"/>
              </w:rPr>
              <w:t>项目中列支。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签名：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会计审核金额大写：</w:t>
            </w:r>
          </w:p>
        </w:tc>
        <w:tc>
          <w:tcPr>
            <w:tcW w:w="430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计划财务部负责人审核意见：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9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小写：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59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           年     月     日</w:t>
            </w:r>
          </w:p>
        </w:tc>
        <w:tc>
          <w:tcPr>
            <w:tcW w:w="333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签名：          年      月     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借款金额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应退金额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应补金额</w:t>
            </w:r>
          </w:p>
        </w:tc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计划财务部付款负责人审核签字：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出纳审核签字：                      制单会计审核签字：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备注：财务报销手续签字人员职责：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经办人职责：按规定填写相应的原始凭单、粘附原始凭证，对所收凭据对应事项的真实性负责；请具体事项经手人（物资设备采购2人及以上）、部门负责人在原始票据上签署意见、签字并落时间以明确相应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2.部门负责人的职责：对报销事项的真实性、有效性负责；确认报销凭单的事由、金额无错误。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3.财务审核人员的职责：对报销凭证的规范性、合法性、全面性、标准负责；确认报销凭证填写是否规范、正确；报销程序是否符合规定；审核所填金额是否准确。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4.财务部门负责人的职责：复核报销依据、标准、事由是否正确、充分；报销程序是否符合规定；查验课题负责人、部门负责人、审核人的工作是否存在错误。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5.学院分管业务领导的职责：复核报销依据、事由、金额标准是否正确、充分；审核所完成的业务事项是否达到预期目标和规定的质量标准、是否经过规定程序批准。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6.学院分管财务领导的职责：复核报销事项是否真实、报销依据、事由、标准是否正确、充分；查验财务审核人员、财务部门负责人是否按规定履行相应职责；查验相关资料。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634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815" w:tblpY="19"/>
        <w:tblOverlap w:val="never"/>
        <w:tblW w:w="17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97"/>
        <w:gridCol w:w="863"/>
        <w:gridCol w:w="255"/>
        <w:gridCol w:w="1105"/>
        <w:gridCol w:w="1622"/>
        <w:gridCol w:w="1582"/>
        <w:gridCol w:w="1481"/>
        <w:gridCol w:w="8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/>
                <w:lang w:val="en-US" w:eastAsia="zh-CN"/>
              </w:rPr>
              <w:t xml:space="preserve">铜仁职业技术学院经费支出报销签审单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（本单适用于单笔经费在1万元（含）-3万元内的业务经费支出）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报销部门：         时间：   年  月  日   单据及附件共   张并将其粘贴在此单背面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540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经费支出内容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附单据</w:t>
            </w:r>
          </w:p>
        </w:tc>
        <w:tc>
          <w:tcPr>
            <w:tcW w:w="46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00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18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18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二级部门负责人审批意见：同意经费从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27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                      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中列支。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60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签名：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388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18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“双高计划”子项目负责人审批意见：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65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列入</w:t>
            </w:r>
            <w:r>
              <w:rPr>
                <w:rStyle w:val="8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项目中列支。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28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签名：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390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业务分管院领导审核意见：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333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45" w:hRule="atLeast"/>
        </w:trPr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20" w:hRule="atLeast"/>
        </w:trPr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会计审核金额大写：</w:t>
            </w:r>
          </w:p>
        </w:tc>
        <w:tc>
          <w:tcPr>
            <w:tcW w:w="46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计划财务部负责人审核意见：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148" w:hRule="atLeast"/>
        </w:trPr>
        <w:tc>
          <w:tcPr>
            <w:tcW w:w="185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20" w:hRule="atLeast"/>
        </w:trPr>
        <w:tc>
          <w:tcPr>
            <w:tcW w:w="185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小写：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170" w:hRule="atLeast"/>
        </w:trPr>
        <w:tc>
          <w:tcPr>
            <w:tcW w:w="185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260" w:hRule="atLeast"/>
        </w:trPr>
        <w:tc>
          <w:tcPr>
            <w:tcW w:w="408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签名：             年     月     日</w:t>
            </w:r>
          </w:p>
        </w:tc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签名：                     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年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5" w:type="dxa"/>
          <w:trHeight w:val="420" w:hRule="atLeast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借款金额</w:t>
            </w:r>
          </w:p>
        </w:tc>
        <w:tc>
          <w:tcPr>
            <w:tcW w:w="1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应退金额</w:t>
            </w:r>
          </w:p>
        </w:tc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应补金额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计划财务部付款负责人审核签字：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出纳审核签字：                      制单会计审核签字：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备注：财务报销手续签字人员职责：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经办人职责：按规定填写相应的原始凭单、粘附原始凭证，对所收凭据对应事项的真实性负责；请具体事项经手人（物资设备采购2人及以上）、部门负责人在原始票据上签署意见、签字并落时间以明确相应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2.部门负责人的职责：对报销事项的真实性、有效性负责；确认报销凭单的事由、金额无错误。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3.财务审核人员的职责：对报销凭证的规范性、合法性、全面性、标准负责；确认报销凭证填写是否规范、正确；报销程序是否符合规定；审核所填金额是否准确。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4.财务部门负责人的职责：复核报销依据、标准、事由是否正确、充分；报销程序是否符合规定；查验课题负责人、部门负责人、审核人的工作是否存在错误。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5.学院分管业务领导的职责：复核报销依据、事由、金额标准是否正确、充分；审核所完成的业务事项是否达到预期目标和规定的质量标准、是否经过规定程序批准。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6.学院分管财务领导的职责：复核报销事项是否真实、报销依据、事由、标准是否正确、充分；查验财务审核人员、财务部门负责人是否按规定履行相应职责；查验相关资料。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铜仁职业技术学院经费支出报销签审单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（本单适用于单笔经费在3万元（含）以上的业务经费支出）</w:t>
      </w:r>
    </w:p>
    <w:p>
      <w:pPr>
        <w:ind w:left="-2" w:leftChars="-292" w:right="-334" w:rightChars="-159" w:hanging="611" w:hangingChars="291"/>
        <w:jc w:val="both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报销部门：              时间：   年  月  日   单据及附件共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张并将其粘贴在此单背面</w:t>
      </w:r>
    </w:p>
    <w:tbl>
      <w:tblPr>
        <w:tblStyle w:val="4"/>
        <w:tblpPr w:leftFromText="180" w:rightFromText="180" w:vertAnchor="text" w:horzAnchor="page" w:tblpX="1184" w:tblpY="40"/>
        <w:tblOverlap w:val="never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46"/>
        <w:gridCol w:w="399"/>
        <w:gridCol w:w="711"/>
        <w:gridCol w:w="729"/>
        <w:gridCol w:w="201"/>
        <w:gridCol w:w="1419"/>
        <w:gridCol w:w="1620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经费支出内容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金额（元）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附单据</w:t>
            </w:r>
          </w:p>
        </w:tc>
        <w:tc>
          <w:tcPr>
            <w:tcW w:w="475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经办人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firstLine="3150" w:firstLineChars="15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部门负责人审批意见：同意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经费从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中列支。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签名：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双高计划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子项目负责人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审批意见：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项目中列支。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签名：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业务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分管院领导审核意见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会计审核金额大写：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小写：￥</w:t>
            </w:r>
          </w:p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年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none"/>
                <w:lang w:val="en-US" w:eastAsia="zh-CN"/>
              </w:rPr>
              <w:t>合     计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计划财务部负责人复核意见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财务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分管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院领导审批意见：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0" w:rightChars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借  款  数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应 退 金 额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应 补 金 额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240" w:lineRule="auto"/>
        <w:ind w:left="-630" w:leftChars="-30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计划财务部付款负责人审核签字：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240" w:lineRule="auto"/>
        <w:ind w:left="-630" w:leftChars="-30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出纳审核签字：      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制单会计审核签字：</w:t>
      </w:r>
    </w:p>
    <w:p>
      <w:pPr>
        <w:spacing w:line="270" w:lineRule="exact"/>
        <w:ind w:left="-630" w:leftChars="-30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</w:rPr>
      </w:pPr>
      <w:bookmarkStart w:id="1" w:name="OLE_LINK3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</w:rPr>
        <w:t>备注：财务报销手续签字人员职责：</w:t>
      </w:r>
    </w:p>
    <w:bookmarkEnd w:id="1"/>
    <w:p>
      <w:pPr>
        <w:spacing w:line="270" w:lineRule="exact"/>
        <w:ind w:left="-63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  <w:t>.经办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人职责：按规定填写相应的原始凭单、粘附原始凭证，对所收凭据对应事项的真实性负责；请具体事项经手人（物资设备采购2人及以上）、部门负责人在原始票据上签署意见、签字并落时间以明确相应的责任。</w:t>
      </w:r>
    </w:p>
    <w:p>
      <w:pPr>
        <w:spacing w:line="270" w:lineRule="exact"/>
        <w:ind w:left="-63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部门负责人的职责：对报销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  <w:t>事项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的真实性、有效性负责；确认报销凭单的事由、金额无错误。</w:t>
      </w:r>
    </w:p>
    <w:p>
      <w:pPr>
        <w:spacing w:line="270" w:lineRule="exact"/>
        <w:ind w:left="-63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财务审核人员的职责：对报销凭证的规范性、合法性、全面性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标准负责；确认报销凭证填写是否规范、正确；报销程序是否符合规定；审核所填金额是否准确。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  <w:t xml:space="preserve"> </w:t>
      </w:r>
    </w:p>
    <w:p>
      <w:pPr>
        <w:spacing w:line="270" w:lineRule="exact"/>
        <w:ind w:left="-63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财务部门负责人的职责：复核报销依据、标准、事由是否正确、充分；报销程序是否符合规定；查验课题负责人、部门负责人、审核人的工作是否存在错误。</w:t>
      </w:r>
    </w:p>
    <w:p>
      <w:pPr>
        <w:spacing w:line="270" w:lineRule="exact"/>
        <w:ind w:left="-63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学院分管业务领导的职责：复核报销依据、事由、金额标准是否正确、充分；审核所完成的业务事项是否达到预期目标和规定的质量标准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是否经过规定程序批准。</w:t>
      </w:r>
    </w:p>
    <w:p>
      <w:pPr>
        <w:spacing w:line="270" w:lineRule="exact"/>
        <w:ind w:left="-63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</w:rPr>
        <w:t>学院分管财务领导的职责：复核报销事项是否真实、报销依据、事由、标准是否正确、充分；查验财务审核人员、财务部门负责人是否按规定履行相应职责；查验相关资</w:t>
      </w:r>
      <w:r>
        <w:rPr>
          <w:rFonts w:hint="eastAsia" w:asciiTheme="minorEastAsia" w:hAnsiTheme="minorEastAsia" w:eastAsiaTheme="minorEastAsia" w:cstheme="minorEastAsia"/>
          <w:color w:val="auto"/>
          <w:sz w:val="15"/>
          <w:szCs w:val="15"/>
          <w:highlight w:val="none"/>
          <w:lang w:val="en-US" w:eastAsia="zh-CN"/>
        </w:rPr>
        <w:t>料。</w:t>
      </w:r>
    </w:p>
    <w:tbl>
      <w:tblPr>
        <w:tblStyle w:val="4"/>
        <w:tblpPr w:leftFromText="180" w:rightFromText="180" w:vertAnchor="text" w:horzAnchor="page" w:tblpX="1910" w:tblpY="73"/>
        <w:tblOverlap w:val="never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00"/>
        <w:gridCol w:w="1118"/>
        <w:gridCol w:w="1364"/>
        <w:gridCol w:w="176"/>
        <w:gridCol w:w="236"/>
        <w:gridCol w:w="924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bidi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铜仁职业技术学院院外科研经费（横向、纵向课题）报销签审单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4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        单据及附件共     张并将其粘贴在此单背面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5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课题经费总额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已用经费</w:t>
            </w:r>
          </w:p>
        </w:tc>
        <w:tc>
          <w:tcPr>
            <w:tcW w:w="13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结余经费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经费支出项目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附单据</w:t>
            </w:r>
          </w:p>
        </w:tc>
        <w:tc>
          <w:tcPr>
            <w:tcW w:w="42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课题负责人审批意见：同意经费从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 xml:space="preserve">   </w:t>
            </w:r>
            <w:r>
              <w:rPr>
                <w:rStyle w:val="9"/>
                <w:rFonts w:hint="eastAsia"/>
                <w:u w:val="none"/>
                <w:lang w:val="en-US" w:eastAsia="zh-CN" w:bidi="ar"/>
              </w:rPr>
              <w:t>课题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中列支。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“双高计划”子项目负责人审批意见：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签名：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4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会计审核金额大写：</w:t>
            </w:r>
          </w:p>
        </w:tc>
        <w:tc>
          <w:tcPr>
            <w:tcW w:w="42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计划财务部负责人审核意见：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小写：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4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签名：              年     月     日</w:t>
            </w:r>
          </w:p>
        </w:tc>
        <w:tc>
          <w:tcPr>
            <w:tcW w:w="42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借款金额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应退金额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应补金额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计划财务部付款负责人审核签字：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出纳审核签字：                      制单会计审核签字：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备注：财务报销手续签字人员职责：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经办人职责：按规定填写相应的原始凭单、粘附原始凭证，对所收凭据对应事项的真实性负责；请具体事项经手人（物资设备采购2人及以上）、部门负责人在原始票据上签署意见、签字并落时间以明确相应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2.部门负责人的职责：对报销事项的真实性、有效性负责；确认报销凭单的事由、金额无错误。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3.财务审核人员的职责：对报销凭证的规范性、合法性、全面性、标准负责；确认报销凭证填写是否规范、正确；报销程序是否符合规定；审核所填金额是否准确。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4.财务部门负责人的职责：复核报销依据、标准、事由是否正确、充分；报销程序是否符合规定；查验课题负责人、部门负责人、审核人的工作是否存在错误。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5.学院分管业务领导的职责：复核报销依据、事由、金额标准是否正确、充分；审核所完成的业务事项是否达到预期目标和规定的质量标准、是否经过规定程序批准。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6.学院分管财务领导的职责：复核报销事项是否真实、报销依据、事由、标准是否正确、充分；查验财务审核人员、财务部门负责人是否按规定履行相应职责；查验相关资料。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bidi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铜仁职业技术学院院内课题（平台、技术团队）经费报销签审单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4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        单据及附件共     张并将其粘贴在此单背面</w:t>
            </w:r>
          </w:p>
        </w:tc>
      </w:tr>
    </w:tbl>
    <w:tbl>
      <w:tblPr>
        <w:tblStyle w:val="4"/>
        <w:tblpPr w:leftFromText="180" w:rightFromText="180" w:vertAnchor="text" w:horzAnchor="page" w:tblpX="1897" w:tblpY="53"/>
        <w:tblOverlap w:val="never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00"/>
        <w:gridCol w:w="1118"/>
        <w:gridCol w:w="1364"/>
        <w:gridCol w:w="176"/>
        <w:gridCol w:w="236"/>
        <w:gridCol w:w="924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5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课题经费总额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已用经费</w:t>
            </w:r>
          </w:p>
        </w:tc>
        <w:tc>
          <w:tcPr>
            <w:tcW w:w="13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结余经费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经费支出项目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附单据</w:t>
            </w:r>
          </w:p>
        </w:tc>
        <w:tc>
          <w:tcPr>
            <w:tcW w:w="42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课题负责人意见：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科研部负责人审批意见：同意经费从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 xml:space="preserve">   </w:t>
            </w:r>
            <w:r>
              <w:rPr>
                <w:rStyle w:val="9"/>
                <w:rFonts w:hint="eastAsia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中列支。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“双高计划”子项目负责人审批意见：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4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会计审核金额大写：</w:t>
            </w:r>
          </w:p>
        </w:tc>
        <w:tc>
          <w:tcPr>
            <w:tcW w:w="42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计划财务部负责人审核意见：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小写：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4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签名：              年     月     日</w:t>
            </w:r>
          </w:p>
        </w:tc>
        <w:tc>
          <w:tcPr>
            <w:tcW w:w="42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借款金额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应退金额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应补金额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计划财务部付款负责人审核签字：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出纳审核签字：                      制单会计审核签字：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备注：财务报销手续签字人员职责：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经办人职责：按规定填写相应的原始凭单、粘附原始凭证，对所收凭据对应事项的真实性负责；请具体事项经手人（物资设备采购2人及以上）、部门负责人在原始票据上签署意见、签字并落时间以明确相应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2.部门负责人的职责：对报销事项的真实性、有效性负责；确认报销凭单的事由、金额无错误。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3.财务审核人员的职责：对报销凭证的规范性、合法性、全面性、标准负责；确认报销凭证填写是否规范、正确；报销程序是否符合规定；审核所填金额是否准确。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4.财务部门负责人的职责：复核报销依据、标准、事由是否正确、充分；报销程序是否符合规定；查验课题负责人、部门负责人、审核人的工作是否存在错误。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5.学院分管业务领导的职责：复核报销依据、事由、金额标准是否正确、充分；审核所完成的业务事项是否达到预期目标和规定的质量标准、是否经过规定程序批准。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6.学院分管财务领导的职责：复核报销事项是否真实、报销依据、事由、标准是否正确、充分；查验财务审核人员、财务部门负责人是否按规定履行相应职责；查验相关资料。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GQxYTc1NzQ0YjE0MjlkODViNTU1YjljMzJjNTgifQ=="/>
  </w:docVars>
  <w:rsids>
    <w:rsidRoot w:val="38131920"/>
    <w:rsid w:val="0009342C"/>
    <w:rsid w:val="0BC53A53"/>
    <w:rsid w:val="0EF07324"/>
    <w:rsid w:val="1389394D"/>
    <w:rsid w:val="26C64379"/>
    <w:rsid w:val="2B944616"/>
    <w:rsid w:val="34F202A2"/>
    <w:rsid w:val="38131920"/>
    <w:rsid w:val="38CC58A6"/>
    <w:rsid w:val="40DB5091"/>
    <w:rsid w:val="4BF47B6B"/>
    <w:rsid w:val="644B32F6"/>
    <w:rsid w:val="650E64AE"/>
    <w:rsid w:val="6DBF3CD3"/>
    <w:rsid w:val="77A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3431</Words>
  <Characters>3463</Characters>
  <Lines>0</Lines>
  <Paragraphs>0</Paragraphs>
  <TotalTime>4</TotalTime>
  <ScaleCrop>false</ScaleCrop>
  <LinksUpToDate>false</LinksUpToDate>
  <CharactersWithSpaces>4746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2022-07-06T02:42:00Z</dcterms:created>
  <dc:creator>付秦瑜</dc:creator>
  <cp:lastModifiedBy>听雨</cp:lastModifiedBy>
  <cp:lastPrinted>2022-07-13T07:22:07Z</cp:lastPrinted>
  <dcterms:modified xsi:type="dcterms:W3CDTF">2022-07-13T07:22:26Z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F5A68B4A177949BDBCEEE026A8694F8D</vt:lpwstr>
  </property>
</Properties>
</file>