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widowControl w:val="0"/>
        <w:shd w:val="clear" w:color="auto" w:fill="auto"/>
        <w:bidi w:val="0"/>
        <w:spacing w:before="0"/>
        <w:ind w:left="0" w:right="0" w:firstLine="0"/>
        <w:jc w:val="center"/>
      </w:pPr>
      <w:r>
        <w:rPr>
          <w:color w:val="000000"/>
          <w:spacing w:val="0"/>
          <w:w w:val="100"/>
          <w:position w:val="0"/>
        </w:rPr>
        <w:t>关于报送</w:t>
      </w:r>
      <w:r>
        <w:rPr>
          <w:rFonts w:ascii="Times New Roman" w:hAnsi="Times New Roman" w:eastAsia="Times New Roman" w:cs="Times New Roman"/>
          <w:b/>
          <w:bCs/>
          <w:color w:val="000000"/>
          <w:spacing w:val="0"/>
          <w:w w:val="100"/>
          <w:position w:val="0"/>
        </w:rPr>
        <w:t>2021</w:t>
      </w:r>
      <w:r>
        <w:rPr>
          <w:color w:val="000000"/>
          <w:spacing w:val="0"/>
          <w:w w:val="100"/>
          <w:position w:val="0"/>
        </w:rPr>
        <w:t>年</w:t>
      </w:r>
      <w:r>
        <w:rPr>
          <w:rFonts w:hint="eastAsia"/>
          <w:color w:val="000000"/>
          <w:spacing w:val="0"/>
          <w:w w:val="100"/>
          <w:position w:val="0"/>
          <w:lang w:eastAsia="zh-CN"/>
        </w:rPr>
        <w:t>联办省属高校</w:t>
      </w:r>
      <w:r>
        <w:rPr>
          <w:color w:val="000000"/>
          <w:spacing w:val="0"/>
          <w:w w:val="100"/>
          <w:position w:val="0"/>
        </w:rPr>
        <w:t>毕业生下基层学费补偿国家助学贷款代偿申报材料的通知</w:t>
      </w:r>
    </w:p>
    <w:p>
      <w:pPr>
        <w:pStyle w:val="5"/>
        <w:keepNext w:val="0"/>
        <w:keepLines w:val="0"/>
        <w:widowControl w:val="0"/>
        <w:shd w:val="clear" w:color="auto" w:fill="auto"/>
        <w:bidi w:val="0"/>
        <w:spacing w:before="0" w:after="0" w:line="567" w:lineRule="exact"/>
        <w:ind w:left="0" w:right="0" w:firstLine="0"/>
        <w:jc w:val="left"/>
        <w:rPr>
          <w:b/>
          <w:bCs/>
        </w:rPr>
      </w:pPr>
      <w:r>
        <w:rPr>
          <w:rFonts w:hint="eastAsia"/>
          <w:b w:val="0"/>
          <w:bCs w:val="0"/>
          <w:color w:val="000000"/>
          <w:spacing w:val="0"/>
          <w:w w:val="100"/>
          <w:position w:val="0"/>
          <w:lang w:eastAsia="zh-CN"/>
        </w:rPr>
        <w:t>各二级学院：</w:t>
      </w:r>
    </w:p>
    <w:p>
      <w:pPr>
        <w:pStyle w:val="5"/>
        <w:keepNext w:val="0"/>
        <w:keepLines w:val="0"/>
        <w:widowControl w:val="0"/>
        <w:shd w:val="clear" w:color="auto" w:fill="auto"/>
        <w:bidi w:val="0"/>
        <w:spacing w:before="0" w:after="0" w:line="567" w:lineRule="exact"/>
        <w:ind w:left="0" w:right="0" w:firstLine="700"/>
        <w:jc w:val="both"/>
        <w:rPr>
          <w:color w:val="000000"/>
          <w:spacing w:val="0"/>
          <w:w w:val="100"/>
          <w:position w:val="0"/>
        </w:rPr>
      </w:pPr>
      <w:r>
        <w:rPr>
          <w:color w:val="000000"/>
          <w:spacing w:val="0"/>
          <w:w w:val="100"/>
          <w:position w:val="0"/>
        </w:rPr>
        <w:t>根据《贵州省高等学校毕业生学费补偿国家助学贷款代偿 暂行办法》（黔财教〔</w:t>
      </w:r>
      <w:r>
        <w:rPr>
          <w:color w:val="000000"/>
          <w:spacing w:val="0"/>
          <w:w w:val="100"/>
          <w:position w:val="0"/>
          <w:sz w:val="32"/>
          <w:szCs w:val="32"/>
        </w:rPr>
        <w:t>2009）114</w:t>
      </w:r>
      <w:r>
        <w:rPr>
          <w:color w:val="000000"/>
          <w:spacing w:val="0"/>
          <w:w w:val="100"/>
          <w:position w:val="0"/>
        </w:rPr>
        <w:t>号）和《贵州省学生资助资金管理办法》（财教黔〔</w:t>
      </w:r>
      <w:r>
        <w:rPr>
          <w:color w:val="000000"/>
          <w:spacing w:val="0"/>
          <w:w w:val="100"/>
          <w:position w:val="0"/>
          <w:sz w:val="32"/>
          <w:szCs w:val="32"/>
        </w:rPr>
        <w:t>2020）95</w:t>
      </w:r>
      <w:r>
        <w:rPr>
          <w:color w:val="000000"/>
          <w:spacing w:val="0"/>
          <w:w w:val="100"/>
          <w:position w:val="0"/>
        </w:rPr>
        <w:t>号）文件要求，</w:t>
      </w:r>
      <w:r>
        <w:rPr>
          <w:rFonts w:hint="eastAsia"/>
          <w:color w:val="000000"/>
          <w:spacing w:val="0"/>
          <w:w w:val="100"/>
          <w:position w:val="0"/>
          <w:lang w:eastAsia="zh-CN"/>
        </w:rPr>
        <w:t>凡与省属高校有联合办学的二级学院需做好以下工作</w:t>
      </w:r>
      <w:r>
        <w:rPr>
          <w:color w:val="000000"/>
          <w:spacing w:val="0"/>
          <w:w w:val="100"/>
          <w:position w:val="0"/>
        </w:rPr>
        <w:t>：</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一、做好申请组织工作</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（一）积极宣传政策。各</w:t>
      </w:r>
      <w:r>
        <w:rPr>
          <w:rFonts w:hint="eastAsia"/>
          <w:color w:val="000000"/>
          <w:spacing w:val="0"/>
          <w:w w:val="100"/>
          <w:position w:val="0"/>
          <w:lang w:eastAsia="zh-CN"/>
        </w:rPr>
        <w:t>二级学院</w:t>
      </w:r>
      <w:r>
        <w:rPr>
          <w:rFonts w:hint="eastAsia"/>
          <w:color w:val="000000"/>
          <w:spacing w:val="0"/>
          <w:w w:val="100"/>
          <w:position w:val="0"/>
        </w:rPr>
        <w:t>要积极做好政策宣传工作，使下基层就业学生及时知晓政策的条件、标准、办理程序。</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（二）正确理解政策要点。各</w:t>
      </w:r>
      <w:r>
        <w:rPr>
          <w:rFonts w:hint="eastAsia"/>
          <w:color w:val="000000"/>
          <w:spacing w:val="0"/>
          <w:w w:val="100"/>
          <w:position w:val="0"/>
          <w:lang w:eastAsia="zh-CN"/>
        </w:rPr>
        <w:t>二级学院</w:t>
      </w:r>
      <w:r>
        <w:rPr>
          <w:rFonts w:hint="eastAsia"/>
          <w:color w:val="000000"/>
          <w:spacing w:val="0"/>
          <w:w w:val="100"/>
          <w:position w:val="0"/>
        </w:rPr>
        <w:t>要认真按照财教黔〔2009）114号和黔财教〔2020）95号文件要求做好学费补偿代偿工作。</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1.认真审核</w:t>
      </w:r>
      <w:r>
        <w:rPr>
          <w:rFonts w:hint="eastAsia"/>
          <w:color w:val="000000"/>
          <w:spacing w:val="0"/>
          <w:w w:val="100"/>
          <w:position w:val="0"/>
          <w:lang w:eastAsia="zh-CN"/>
        </w:rPr>
        <w:t>省属高校</w:t>
      </w:r>
      <w:r>
        <w:rPr>
          <w:rFonts w:hint="eastAsia"/>
          <w:color w:val="000000"/>
          <w:spacing w:val="0"/>
          <w:w w:val="100"/>
          <w:position w:val="0"/>
        </w:rPr>
        <w:t>毕业生在校期间实际交纳的学费（享受了减免学费的应据实扣除）。今年学费补偿代偿标准继续执行以下标准：毕业生在校期间每学年实际缴纳的学费或获得的国家助学贷款本息高于6000元的，按照每年6000元的金额实行补偿或代偿；毕业生在校期间每学年实际缴纳的学费或获得的国家助学贷款本息低于6000元的，按照学费或国家助学贷款本息两者就高的原则，实行补偿或代偿。已享受应征入伍服兵役国家资助和退役士兵教育资助的毕业生</w:t>
      </w:r>
      <w:r>
        <w:rPr>
          <w:rFonts w:hint="eastAsia"/>
          <w:color w:val="000000"/>
          <w:spacing w:val="0"/>
          <w:w w:val="100"/>
          <w:position w:val="0"/>
          <w:lang w:eastAsia="zh-CN"/>
        </w:rPr>
        <w:t>，</w:t>
      </w:r>
      <w:r>
        <w:rPr>
          <w:rFonts w:hint="eastAsia"/>
          <w:color w:val="000000"/>
          <w:spacing w:val="0"/>
          <w:w w:val="100"/>
          <w:position w:val="0"/>
        </w:rPr>
        <w:t>不再享受本资助政策。</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lang w:val="en-US" w:eastAsia="zh-CN"/>
        </w:rPr>
        <w:t>2.</w:t>
      </w:r>
      <w:r>
        <w:rPr>
          <w:rFonts w:hint="eastAsia"/>
          <w:color w:val="000000"/>
          <w:spacing w:val="0"/>
          <w:w w:val="100"/>
          <w:position w:val="0"/>
        </w:rPr>
        <w:t>基层单位是指：我省县以下乡镇机关、事业单位、村（居 委会、社区），包括乡（镇）政府机关、农村中小学、国有农（牧、林）场、农业技术推广站、畜牧兽医站、乡镇卫生院、计划生育服务站、乡镇文化站等，以及工作场地地处我省县以下的气象、地震、地质、水电施工、煤炭、化工、石油、核工业等艰苦行业生产第一线。</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各市（州）、县（市、区）街道办事处、社区和各县城关 镇不属于学费补偿代偿范围（见附件1）</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贵阳市六城区（南明区、云岩区、乌当区、白云区、花溪 区、观山湖区）和遵义市两城区（汇川区、红花岗区），以及贵安新区和县级开发区、风景名胜区、经济开发区、新区、园区等，大学城、职教城等属县级及以上直管单位就业服务的普通高校毕业生，在艰苦行业非一线工作的普通高校毕业生，不属于学费补偿代偿范围。</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lang w:val="en-US" w:eastAsia="zh-CN"/>
        </w:rPr>
        <w:t>3</w:t>
      </w:r>
      <w:r>
        <w:rPr>
          <w:rFonts w:hint="eastAsia"/>
          <w:color w:val="000000"/>
          <w:spacing w:val="0"/>
          <w:w w:val="100"/>
          <w:position w:val="0"/>
        </w:rPr>
        <w:t>.我省普通高校毕业生申报学</w:t>
      </w:r>
      <w:r>
        <w:rPr>
          <w:rFonts w:hint="eastAsia"/>
          <w:color w:val="000000"/>
          <w:spacing w:val="0"/>
          <w:w w:val="100"/>
          <w:position w:val="0"/>
          <w:lang w:eastAsia="zh-CN"/>
        </w:rPr>
        <w:t>费</w:t>
      </w:r>
      <w:r>
        <w:rPr>
          <w:rFonts w:hint="eastAsia"/>
          <w:color w:val="000000"/>
          <w:spacing w:val="0"/>
          <w:w w:val="100"/>
          <w:position w:val="0"/>
        </w:rPr>
        <w:t>补偿代偿服务期满3年的时间界定为当年的9月30日以前。普通高校毕业生毕业时到省内基层单位就业服务，超过毕业生就业过渡期2年及以上的，不属于学费补偿代偿范围。</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（三）认真组织申请。各</w:t>
      </w:r>
      <w:r>
        <w:rPr>
          <w:rFonts w:hint="eastAsia"/>
          <w:color w:val="000000"/>
          <w:spacing w:val="0"/>
          <w:w w:val="100"/>
          <w:position w:val="0"/>
          <w:lang w:eastAsia="zh-CN"/>
        </w:rPr>
        <w:t>二级学院</w:t>
      </w:r>
      <w:r>
        <w:rPr>
          <w:rFonts w:hint="eastAsia"/>
          <w:color w:val="000000"/>
          <w:spacing w:val="0"/>
          <w:w w:val="100"/>
          <w:position w:val="0"/>
        </w:rPr>
        <w:t>要严格把好材料审核关，要做好补偿代偿材料审核工作，申请人需提供：</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1.贵州省学费补偿助学贷款代偿资助申请表（附件2）；</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val="en-US" w:eastAsia="zh-CN"/>
        </w:rPr>
      </w:pPr>
      <w:r>
        <w:rPr>
          <w:rFonts w:hint="eastAsia"/>
          <w:color w:val="000000"/>
          <w:spacing w:val="0"/>
          <w:w w:val="100"/>
          <w:position w:val="0"/>
        </w:rPr>
        <w:t>2.贵州省学费补偿助学贷款代偿资助考核表</w:t>
      </w:r>
      <w:r>
        <w:rPr>
          <w:rFonts w:hint="eastAsia"/>
          <w:color w:val="000000"/>
          <w:spacing w:val="0"/>
          <w:w w:val="100"/>
          <w:position w:val="0"/>
          <w:lang w:eastAsia="zh-CN"/>
        </w:rPr>
        <w:t>（附件</w:t>
      </w:r>
      <w:r>
        <w:rPr>
          <w:rFonts w:hint="eastAsia"/>
          <w:color w:val="000000"/>
          <w:spacing w:val="0"/>
          <w:w w:val="100"/>
          <w:position w:val="0"/>
          <w:lang w:val="en-US" w:eastAsia="zh-CN"/>
        </w:rPr>
        <w:t>3）；</w:t>
      </w:r>
    </w:p>
    <w:p>
      <w:pPr>
        <w:pStyle w:val="5"/>
        <w:keepNext w:val="0"/>
        <w:keepLines w:val="0"/>
        <w:widowControl w:val="0"/>
        <w:shd w:val="clear" w:color="auto" w:fill="auto"/>
        <w:bidi w:val="0"/>
        <w:spacing w:before="0" w:after="0" w:line="567" w:lineRule="exact"/>
        <w:ind w:left="0" w:right="0" w:firstLine="700"/>
        <w:jc w:val="both"/>
        <w:rPr>
          <w:rFonts w:hint="default"/>
          <w:color w:val="000000"/>
          <w:spacing w:val="0"/>
          <w:w w:val="100"/>
          <w:position w:val="0"/>
          <w:lang w:val="en-US" w:eastAsia="zh-CN"/>
        </w:rPr>
      </w:pPr>
      <w:r>
        <w:rPr>
          <w:rFonts w:hint="eastAsia"/>
          <w:color w:val="000000"/>
          <w:spacing w:val="0"/>
          <w:w w:val="100"/>
          <w:position w:val="0"/>
          <w:lang w:val="en-US" w:eastAsia="zh-CN"/>
        </w:rPr>
        <w:t>3.</w:t>
      </w:r>
      <w:r>
        <w:rPr>
          <w:rFonts w:hint="eastAsia"/>
          <w:color w:val="000000"/>
          <w:spacing w:val="0"/>
          <w:w w:val="100"/>
          <w:position w:val="0"/>
          <w:lang w:val="zh-CN" w:eastAsia="zh-CN"/>
        </w:rPr>
        <w:t>202</w:t>
      </w:r>
      <w:r>
        <w:rPr>
          <w:rFonts w:hint="eastAsia"/>
          <w:color w:val="000000"/>
          <w:spacing w:val="0"/>
          <w:w w:val="100"/>
          <w:position w:val="0"/>
          <w:lang w:val="en-US" w:eastAsia="zh-CN"/>
        </w:rPr>
        <w:t>1</w:t>
      </w:r>
      <w:r>
        <w:rPr>
          <w:rFonts w:hint="eastAsia"/>
          <w:color w:val="000000"/>
          <w:spacing w:val="0"/>
          <w:w w:val="100"/>
          <w:position w:val="0"/>
          <w:lang w:val="zh-CN" w:eastAsia="zh-CN"/>
        </w:rPr>
        <w:t>年省属高校毕业生下基层学费补偿国家助学贷款代偿申请材料真实承诺书（附件</w:t>
      </w:r>
      <w:r>
        <w:rPr>
          <w:rFonts w:hint="eastAsia"/>
          <w:color w:val="000000"/>
          <w:spacing w:val="0"/>
          <w:w w:val="100"/>
          <w:position w:val="0"/>
          <w:lang w:val="en-US" w:eastAsia="zh-CN"/>
        </w:rPr>
        <w:t>4）；</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lang w:val="en-US" w:eastAsia="zh-CN"/>
        </w:rPr>
        <w:t>4</w:t>
      </w:r>
      <w:r>
        <w:rPr>
          <w:rFonts w:hint="eastAsia"/>
          <w:color w:val="000000"/>
          <w:spacing w:val="0"/>
          <w:w w:val="100"/>
          <w:position w:val="0"/>
        </w:rPr>
        <w:t>.基层服务单位分年度考核表复印件，需加盖考核单位公 章确认；</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lang w:val="en-US" w:eastAsia="zh-CN"/>
        </w:rPr>
        <w:t>5</w:t>
      </w:r>
      <w:r>
        <w:rPr>
          <w:rFonts w:hint="eastAsia"/>
          <w:color w:val="000000"/>
          <w:spacing w:val="0"/>
          <w:w w:val="100"/>
          <w:position w:val="0"/>
        </w:rPr>
        <w:t>.单位聘任合同书及招考录用文件复印件，需加盖人事部 门公章确认；</w:t>
      </w:r>
      <w:bookmarkStart w:id="0" w:name="_GoBack"/>
      <w:bookmarkEnd w:id="0"/>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二、有关要求</w:t>
      </w:r>
    </w:p>
    <w:p>
      <w:pPr>
        <w:pStyle w:val="5"/>
        <w:keepNext w:val="0"/>
        <w:keepLines w:val="0"/>
        <w:widowControl w:val="0"/>
        <w:shd w:val="clear" w:color="auto" w:fill="auto"/>
        <w:bidi w:val="0"/>
        <w:spacing w:before="0" w:after="0" w:line="567" w:lineRule="exact"/>
        <w:ind w:left="0" w:leftChars="0" w:right="0" w:firstLine="600" w:firstLineChars="200"/>
        <w:jc w:val="both"/>
        <w:rPr>
          <w:rFonts w:hint="eastAsia" w:eastAsia="宋体"/>
          <w:color w:val="000000"/>
          <w:spacing w:val="0"/>
          <w:w w:val="100"/>
          <w:position w:val="0"/>
          <w:lang w:val="en-US" w:eastAsia="zh-CN"/>
        </w:rPr>
      </w:pPr>
      <w:r>
        <w:rPr>
          <w:rFonts w:hint="eastAsia"/>
          <w:color w:val="000000"/>
          <w:spacing w:val="0"/>
          <w:w w:val="100"/>
          <w:position w:val="0"/>
          <w:lang w:val="en-US" w:eastAsia="zh-CN"/>
        </w:rPr>
        <w:t>（一）各二级学院需报送材料如下：</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lang w:val="en-US" w:eastAsia="zh-CN"/>
        </w:rPr>
        <w:t>1</w:t>
      </w:r>
      <w:r>
        <w:rPr>
          <w:rFonts w:hint="eastAsia"/>
          <w:color w:val="000000"/>
          <w:spacing w:val="0"/>
          <w:w w:val="100"/>
          <w:position w:val="0"/>
        </w:rPr>
        <w:t>.《贵州省高校毕业生下基层学费补偿助学贷款代偿申请 汇总表》（2021年度）（附件</w:t>
      </w:r>
      <w:r>
        <w:rPr>
          <w:rFonts w:hint="eastAsia"/>
          <w:color w:val="000000"/>
          <w:spacing w:val="0"/>
          <w:w w:val="100"/>
          <w:position w:val="0"/>
          <w:lang w:val="en-US" w:eastAsia="zh-CN"/>
        </w:rPr>
        <w:t>5</w:t>
      </w:r>
      <w:r>
        <w:rPr>
          <w:rFonts w:hint="eastAsia"/>
          <w:color w:val="000000"/>
          <w:spacing w:val="0"/>
          <w:w w:val="100"/>
          <w:position w:val="0"/>
        </w:rPr>
        <w:t>）；</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lang w:val="en-US" w:eastAsia="zh-CN"/>
        </w:rPr>
        <w:t>2</w:t>
      </w:r>
      <w:r>
        <w:rPr>
          <w:rFonts w:hint="eastAsia"/>
          <w:color w:val="000000"/>
          <w:spacing w:val="0"/>
          <w:w w:val="100"/>
          <w:position w:val="0"/>
        </w:rPr>
        <w:t>.《贵州省贵州省学费补偿助学贷款代偿学生申请明细表》（2021年度）（附件</w:t>
      </w:r>
      <w:r>
        <w:rPr>
          <w:rFonts w:hint="eastAsia"/>
          <w:color w:val="000000"/>
          <w:spacing w:val="0"/>
          <w:w w:val="100"/>
          <w:position w:val="0"/>
          <w:lang w:val="en-US" w:eastAsia="zh-CN"/>
        </w:rPr>
        <w:t>6</w:t>
      </w:r>
      <w:r>
        <w:rPr>
          <w:rFonts w:hint="eastAsia"/>
          <w:color w:val="000000"/>
          <w:spacing w:val="0"/>
          <w:w w:val="100"/>
          <w:position w:val="0"/>
        </w:rPr>
        <w:t>）；</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lang w:val="en-US" w:eastAsia="zh-CN"/>
        </w:rPr>
        <w:t>3</w:t>
      </w:r>
      <w:r>
        <w:rPr>
          <w:rFonts w:hint="eastAsia"/>
          <w:color w:val="000000"/>
          <w:spacing w:val="0"/>
          <w:w w:val="100"/>
          <w:position w:val="0"/>
        </w:rPr>
        <w:t>.学生申请材料（一式一份，请严格按报送名单进行编号 排序）。</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（二）</w:t>
      </w:r>
      <w:r>
        <w:rPr>
          <w:rFonts w:hint="eastAsia"/>
          <w:color w:val="000000"/>
          <w:spacing w:val="0"/>
          <w:w w:val="100"/>
          <w:position w:val="0"/>
        </w:rPr>
        <w:tab/>
      </w:r>
      <w:r>
        <w:rPr>
          <w:rFonts w:hint="eastAsia"/>
          <w:color w:val="000000"/>
          <w:spacing w:val="0"/>
          <w:w w:val="100"/>
          <w:position w:val="0"/>
        </w:rPr>
        <w:t>材料报送时间：2021年</w:t>
      </w:r>
      <w:r>
        <w:rPr>
          <w:rFonts w:hint="eastAsia"/>
          <w:color w:val="000000"/>
          <w:spacing w:val="0"/>
          <w:w w:val="100"/>
          <w:position w:val="0"/>
          <w:lang w:val="en-US" w:eastAsia="zh-CN"/>
        </w:rPr>
        <w:t>4</w:t>
      </w:r>
      <w:r>
        <w:rPr>
          <w:rFonts w:hint="eastAsia"/>
          <w:color w:val="000000"/>
          <w:spacing w:val="0"/>
          <w:w w:val="100"/>
          <w:position w:val="0"/>
        </w:rPr>
        <w:t>月20日前。</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eastAsia="zh-CN"/>
        </w:rPr>
      </w:pPr>
      <w:r>
        <w:rPr>
          <w:rFonts w:hint="eastAsia"/>
          <w:color w:val="000000"/>
          <w:spacing w:val="0"/>
          <w:w w:val="100"/>
          <w:position w:val="0"/>
        </w:rPr>
        <w:t>（三）</w:t>
      </w:r>
      <w:r>
        <w:rPr>
          <w:rFonts w:hint="eastAsia"/>
          <w:color w:val="000000"/>
          <w:spacing w:val="0"/>
          <w:w w:val="100"/>
          <w:position w:val="0"/>
        </w:rPr>
        <w:tab/>
      </w:r>
      <w:r>
        <w:rPr>
          <w:rFonts w:hint="eastAsia"/>
          <w:color w:val="000000"/>
          <w:spacing w:val="0"/>
          <w:w w:val="100"/>
          <w:position w:val="0"/>
        </w:rPr>
        <w:t>报送方式：以上纸质材料（盖章后）</w:t>
      </w:r>
      <w:r>
        <w:rPr>
          <w:rFonts w:hint="eastAsia"/>
          <w:color w:val="000000"/>
          <w:spacing w:val="0"/>
          <w:w w:val="100"/>
          <w:position w:val="0"/>
          <w:lang w:eastAsia="zh-CN"/>
        </w:rPr>
        <w:t>由二级学院收齐后交资助中心刘一鹏老师统一报送。</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rPr>
      </w:pPr>
      <w:r>
        <w:rPr>
          <w:rFonts w:hint="eastAsia"/>
          <w:color w:val="000000"/>
          <w:spacing w:val="0"/>
          <w:w w:val="100"/>
          <w:position w:val="0"/>
        </w:rPr>
        <w:t>（四）各</w:t>
      </w:r>
      <w:r>
        <w:rPr>
          <w:rFonts w:hint="eastAsia"/>
          <w:color w:val="000000"/>
          <w:spacing w:val="0"/>
          <w:w w:val="100"/>
          <w:position w:val="0"/>
          <w:lang w:eastAsia="zh-CN"/>
        </w:rPr>
        <w:t>二级学院</w:t>
      </w:r>
      <w:r>
        <w:rPr>
          <w:rFonts w:hint="eastAsia"/>
          <w:color w:val="000000"/>
          <w:spacing w:val="0"/>
          <w:w w:val="100"/>
          <w:position w:val="0"/>
        </w:rPr>
        <w:t>务必按要求严格审核把关，做好不符合条件学生的解释说明工作，按政策对学生及时耐心进行疏导，做好政策宣传和信访工作。绝对不能发生因宣传不到位，导致不良舆情和学生上访，甚至出现群体性事件。如有特殊情况请及时与</w:t>
      </w:r>
      <w:r>
        <w:rPr>
          <w:rFonts w:hint="eastAsia"/>
          <w:color w:val="000000"/>
          <w:spacing w:val="0"/>
          <w:w w:val="100"/>
          <w:position w:val="0"/>
          <w:lang w:eastAsia="zh-CN"/>
        </w:rPr>
        <w:t>资助中心</w:t>
      </w:r>
      <w:r>
        <w:rPr>
          <w:rFonts w:hint="eastAsia"/>
          <w:color w:val="000000"/>
          <w:spacing w:val="0"/>
          <w:w w:val="100"/>
          <w:position w:val="0"/>
        </w:rPr>
        <w:t>进行沟通。</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val="en-US" w:eastAsia="zh-CN"/>
        </w:rPr>
      </w:pPr>
      <w:r>
        <w:rPr>
          <w:rFonts w:hint="eastAsia"/>
          <w:color w:val="000000"/>
          <w:spacing w:val="0"/>
          <w:w w:val="100"/>
          <w:position w:val="0"/>
          <w:lang w:eastAsia="zh-CN"/>
        </w:rPr>
        <w:t>附件</w:t>
      </w:r>
      <w:r>
        <w:rPr>
          <w:rFonts w:hint="eastAsia"/>
          <w:color w:val="000000"/>
          <w:spacing w:val="0"/>
          <w:w w:val="100"/>
          <w:position w:val="0"/>
          <w:lang w:val="en-US" w:eastAsia="zh-CN"/>
        </w:rPr>
        <w:t>1</w:t>
      </w:r>
      <w:r>
        <w:rPr>
          <w:rFonts w:hint="eastAsia"/>
          <w:color w:val="000000"/>
          <w:spacing w:val="0"/>
          <w:w w:val="100"/>
          <w:position w:val="0"/>
          <w:lang w:eastAsia="zh-CN"/>
        </w:rPr>
        <w:t>：《贵州省</w:t>
      </w:r>
      <w:r>
        <w:rPr>
          <w:rFonts w:hint="eastAsia"/>
          <w:color w:val="000000"/>
          <w:spacing w:val="0"/>
          <w:w w:val="100"/>
          <w:position w:val="0"/>
          <w:lang w:val="en-US" w:eastAsia="zh-CN"/>
        </w:rPr>
        <w:t>2021年下基层学费补偿代偿评审各地街道办、社区、城关镇范围汇总表》；</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val="en-US" w:eastAsia="zh-CN"/>
        </w:rPr>
      </w:pPr>
      <w:r>
        <w:rPr>
          <w:rFonts w:hint="eastAsia"/>
          <w:color w:val="000000"/>
          <w:spacing w:val="0"/>
          <w:w w:val="100"/>
          <w:position w:val="0"/>
          <w:lang w:val="en-US" w:eastAsia="zh-CN"/>
        </w:rPr>
        <w:t>附件2、《贵州省省属普通高校基层就业学费补偿国家助学贷款代偿申请表》；</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eastAsia="zh-CN"/>
        </w:rPr>
      </w:pPr>
      <w:r>
        <w:rPr>
          <w:rFonts w:hint="eastAsia"/>
          <w:color w:val="000000"/>
          <w:spacing w:val="0"/>
          <w:w w:val="100"/>
          <w:position w:val="0"/>
          <w:lang w:eastAsia="zh-CN"/>
        </w:rPr>
        <w:t>附件</w:t>
      </w:r>
      <w:r>
        <w:rPr>
          <w:rFonts w:hint="eastAsia"/>
          <w:color w:val="000000"/>
          <w:spacing w:val="0"/>
          <w:w w:val="100"/>
          <w:position w:val="0"/>
          <w:lang w:val="en-US" w:eastAsia="zh-CN"/>
        </w:rPr>
        <w:t>3、《</w:t>
      </w:r>
      <w:r>
        <w:rPr>
          <w:rFonts w:hint="eastAsia"/>
          <w:color w:val="000000"/>
          <w:spacing w:val="0"/>
          <w:w w:val="100"/>
          <w:position w:val="0"/>
        </w:rPr>
        <w:t>贵州省学费补偿助学贷款代偿资助考核表</w:t>
      </w:r>
      <w:r>
        <w:rPr>
          <w:rFonts w:hint="eastAsia"/>
          <w:color w:val="000000"/>
          <w:spacing w:val="0"/>
          <w:w w:val="100"/>
          <w:position w:val="0"/>
          <w:lang w:eastAsia="zh-CN"/>
        </w:rPr>
        <w:t>》</w:t>
      </w:r>
    </w:p>
    <w:p>
      <w:pPr>
        <w:pStyle w:val="5"/>
        <w:keepNext w:val="0"/>
        <w:keepLines w:val="0"/>
        <w:widowControl w:val="0"/>
        <w:shd w:val="clear" w:color="auto" w:fill="auto"/>
        <w:bidi w:val="0"/>
        <w:spacing w:before="0" w:after="0" w:line="567" w:lineRule="exact"/>
        <w:ind w:left="0" w:right="0" w:firstLine="700"/>
        <w:jc w:val="both"/>
        <w:rPr>
          <w:rFonts w:hint="default"/>
          <w:color w:val="000000"/>
          <w:spacing w:val="0"/>
          <w:w w:val="100"/>
          <w:position w:val="0"/>
          <w:lang w:val="en-US" w:eastAsia="zh-CN"/>
        </w:rPr>
      </w:pPr>
      <w:r>
        <w:rPr>
          <w:rFonts w:hint="eastAsia"/>
          <w:color w:val="000000"/>
          <w:spacing w:val="0"/>
          <w:w w:val="100"/>
          <w:position w:val="0"/>
          <w:lang w:eastAsia="zh-CN"/>
        </w:rPr>
        <w:t>附件</w:t>
      </w:r>
      <w:r>
        <w:rPr>
          <w:rFonts w:hint="eastAsia"/>
          <w:color w:val="000000"/>
          <w:spacing w:val="0"/>
          <w:w w:val="100"/>
          <w:position w:val="0"/>
          <w:lang w:val="en-US" w:eastAsia="zh-CN"/>
        </w:rPr>
        <w:t>4、《</w:t>
      </w:r>
      <w:r>
        <w:rPr>
          <w:rFonts w:hint="eastAsia"/>
          <w:color w:val="000000"/>
          <w:spacing w:val="0"/>
          <w:w w:val="100"/>
          <w:position w:val="0"/>
          <w:lang w:val="zh-CN" w:eastAsia="zh-CN"/>
        </w:rPr>
        <w:t>202</w:t>
      </w:r>
      <w:r>
        <w:rPr>
          <w:rFonts w:hint="eastAsia"/>
          <w:color w:val="000000"/>
          <w:spacing w:val="0"/>
          <w:w w:val="100"/>
          <w:position w:val="0"/>
          <w:lang w:val="en-US" w:eastAsia="zh-CN"/>
        </w:rPr>
        <w:t>1</w:t>
      </w:r>
      <w:r>
        <w:rPr>
          <w:rFonts w:hint="eastAsia"/>
          <w:color w:val="000000"/>
          <w:spacing w:val="0"/>
          <w:w w:val="100"/>
          <w:position w:val="0"/>
          <w:lang w:val="zh-CN" w:eastAsia="zh-CN"/>
        </w:rPr>
        <w:t>年省属高校毕业生下基层学费补偿国家助学贷款代偿申请材料真实承诺书》</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val="en-US" w:eastAsia="zh-CN"/>
        </w:rPr>
      </w:pPr>
      <w:r>
        <w:rPr>
          <w:rFonts w:hint="eastAsia"/>
          <w:color w:val="000000"/>
          <w:spacing w:val="0"/>
          <w:w w:val="100"/>
          <w:position w:val="0"/>
          <w:lang w:val="en-US" w:eastAsia="zh-CN"/>
        </w:rPr>
        <w:t>附件5、《贵州省省属普通高校基层就业学费补偿国家助学贷款代偿申请汇总表》；</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val="en-US" w:eastAsia="zh-CN"/>
        </w:rPr>
      </w:pPr>
      <w:r>
        <w:rPr>
          <w:rFonts w:hint="eastAsia"/>
          <w:color w:val="000000"/>
          <w:spacing w:val="0"/>
          <w:w w:val="100"/>
          <w:position w:val="0"/>
          <w:lang w:val="en-US" w:eastAsia="zh-CN"/>
        </w:rPr>
        <w:t>附件6、《贵州省省属普通高校基层就业学费补偿国家助学贷款代偿申请明细表》；</w:t>
      </w:r>
    </w:p>
    <w:p>
      <w:pPr>
        <w:pStyle w:val="5"/>
        <w:keepNext w:val="0"/>
        <w:keepLines w:val="0"/>
        <w:widowControl w:val="0"/>
        <w:shd w:val="clear" w:color="auto" w:fill="auto"/>
        <w:bidi w:val="0"/>
        <w:spacing w:before="0" w:after="0" w:line="567" w:lineRule="exact"/>
        <w:ind w:left="0" w:right="0" w:firstLine="700"/>
        <w:jc w:val="both"/>
        <w:rPr>
          <w:rFonts w:hint="default"/>
          <w:color w:val="000000"/>
          <w:spacing w:val="0"/>
          <w:w w:val="100"/>
          <w:position w:val="0"/>
          <w:lang w:val="en-US" w:eastAsia="zh-CN"/>
        </w:rPr>
      </w:pPr>
    </w:p>
    <w:p>
      <w:pPr>
        <w:pStyle w:val="5"/>
        <w:keepNext w:val="0"/>
        <w:keepLines w:val="0"/>
        <w:widowControl w:val="0"/>
        <w:shd w:val="clear" w:color="auto" w:fill="auto"/>
        <w:bidi w:val="0"/>
        <w:spacing w:before="0" w:after="0" w:line="567" w:lineRule="exact"/>
        <w:ind w:left="0" w:right="0" w:firstLine="700"/>
        <w:jc w:val="both"/>
        <w:rPr>
          <w:rFonts w:hint="default"/>
          <w:color w:val="000000"/>
          <w:spacing w:val="0"/>
          <w:w w:val="100"/>
          <w:position w:val="0"/>
          <w:lang w:val="en-US" w:eastAsia="zh-CN"/>
        </w:rPr>
      </w:pPr>
    </w:p>
    <w:p>
      <w:pPr>
        <w:pStyle w:val="5"/>
        <w:keepNext w:val="0"/>
        <w:keepLines w:val="0"/>
        <w:widowControl w:val="0"/>
        <w:shd w:val="clear" w:color="auto" w:fill="auto"/>
        <w:bidi w:val="0"/>
        <w:spacing w:before="0" w:after="0" w:line="567" w:lineRule="exact"/>
        <w:ind w:left="0" w:right="0" w:firstLine="700"/>
        <w:jc w:val="both"/>
        <w:rPr>
          <w:rFonts w:hint="default"/>
          <w:color w:val="000000"/>
          <w:spacing w:val="0"/>
          <w:w w:val="100"/>
          <w:position w:val="0"/>
          <w:lang w:val="en-US" w:eastAsia="zh-CN"/>
        </w:rPr>
      </w:pP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val="en-US" w:eastAsia="zh-CN"/>
        </w:rPr>
      </w:pPr>
      <w:r>
        <w:rPr>
          <w:rFonts w:hint="eastAsia"/>
          <w:color w:val="000000"/>
          <w:spacing w:val="0"/>
          <w:w w:val="100"/>
          <w:position w:val="0"/>
          <w:lang w:val="en-US" w:eastAsia="zh-CN"/>
        </w:rPr>
        <w:t xml:space="preserve">                                铜仁职业技术学院</w:t>
      </w:r>
    </w:p>
    <w:p>
      <w:pPr>
        <w:pStyle w:val="5"/>
        <w:keepNext w:val="0"/>
        <w:keepLines w:val="0"/>
        <w:widowControl w:val="0"/>
        <w:shd w:val="clear" w:color="auto" w:fill="auto"/>
        <w:bidi w:val="0"/>
        <w:spacing w:before="0" w:after="0" w:line="567" w:lineRule="exact"/>
        <w:ind w:left="0" w:right="0" w:firstLine="700"/>
        <w:jc w:val="both"/>
        <w:rPr>
          <w:rFonts w:hint="eastAsia"/>
          <w:color w:val="000000"/>
          <w:spacing w:val="0"/>
          <w:w w:val="100"/>
          <w:position w:val="0"/>
          <w:lang w:val="en-US" w:eastAsia="zh-CN"/>
        </w:rPr>
      </w:pPr>
      <w:r>
        <w:rPr>
          <w:rFonts w:hint="eastAsia"/>
          <w:color w:val="000000"/>
          <w:spacing w:val="0"/>
          <w:w w:val="100"/>
          <w:position w:val="0"/>
          <w:lang w:val="en-US" w:eastAsia="zh-CN"/>
        </w:rPr>
        <w:t xml:space="preserve">                               学生工作（武装）部</w:t>
      </w:r>
    </w:p>
    <w:p>
      <w:pPr>
        <w:pStyle w:val="5"/>
        <w:keepNext w:val="0"/>
        <w:keepLines w:val="0"/>
        <w:widowControl w:val="0"/>
        <w:shd w:val="clear" w:color="auto" w:fill="auto"/>
        <w:bidi w:val="0"/>
        <w:spacing w:before="0" w:after="0" w:line="567" w:lineRule="exact"/>
        <w:ind w:left="0" w:right="0" w:firstLine="700"/>
        <w:jc w:val="both"/>
        <w:rPr>
          <w:rFonts w:hint="default"/>
          <w:color w:val="000000"/>
          <w:spacing w:val="0"/>
          <w:w w:val="100"/>
          <w:position w:val="0"/>
          <w:lang w:val="en-US" w:eastAsia="zh-CN"/>
        </w:rPr>
      </w:pPr>
      <w:r>
        <w:rPr>
          <w:rFonts w:hint="eastAsia"/>
          <w:color w:val="000000"/>
          <w:spacing w:val="0"/>
          <w:w w:val="100"/>
          <w:position w:val="0"/>
          <w:lang w:val="en-US" w:eastAsia="zh-CN"/>
        </w:rPr>
        <w:t xml:space="preserve">                                2021年4月16日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4B0074"/>
    <w:rsid w:val="03795E5F"/>
    <w:rsid w:val="0BE03CC6"/>
    <w:rsid w:val="0E263967"/>
    <w:rsid w:val="0EA579E6"/>
    <w:rsid w:val="136F79A9"/>
    <w:rsid w:val="184B0074"/>
    <w:rsid w:val="1B0215B9"/>
    <w:rsid w:val="29BD3444"/>
    <w:rsid w:val="3F3729DB"/>
    <w:rsid w:val="42A4198E"/>
    <w:rsid w:val="46EC4AC0"/>
    <w:rsid w:val="50BF27D2"/>
    <w:rsid w:val="5CD50DC4"/>
    <w:rsid w:val="5D4806A4"/>
    <w:rsid w:val="608B2B3F"/>
    <w:rsid w:val="6211479A"/>
    <w:rsid w:val="69143D82"/>
    <w:rsid w:val="7B836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Heading #2|1"/>
    <w:basedOn w:val="1"/>
    <w:uiPriority w:val="0"/>
    <w:pPr>
      <w:widowControl w:val="0"/>
      <w:shd w:val="clear" w:color="auto" w:fill="auto"/>
      <w:spacing w:after="420" w:line="536" w:lineRule="exact"/>
      <w:jc w:val="center"/>
      <w:outlineLvl w:val="1"/>
    </w:pPr>
    <w:rPr>
      <w:rFonts w:ascii="宋体" w:hAnsi="宋体" w:eastAsia="宋体" w:cs="宋体"/>
      <w:sz w:val="42"/>
      <w:szCs w:val="42"/>
      <w:u w:val="none"/>
      <w:shd w:val="clear" w:color="auto" w:fill="auto"/>
      <w:lang w:val="zh-TW" w:eastAsia="zh-TW" w:bidi="zh-TW"/>
    </w:rPr>
  </w:style>
  <w:style w:type="paragraph" w:customStyle="1" w:styleId="5">
    <w:name w:val="Body text|1"/>
    <w:basedOn w:val="1"/>
    <w:qFormat/>
    <w:uiPriority w:val="0"/>
    <w:pPr>
      <w:widowControl w:val="0"/>
      <w:shd w:val="clear" w:color="auto" w:fill="auto"/>
      <w:spacing w:line="360"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2021-04-16T02:32:00Z</dcterms:created>
  <dc:creator>燃烧的鸡翅膀_192662517</dc:creator>
  <cp:lastModifiedBy>Administrator</cp:lastModifiedBy>
  <dcterms:modified xsi:type="dcterms:W3CDTF">2021-04-16T08:23:33Z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401A2C2859E74B36AEF9B390C58ABDE0</vt:lpwstr>
  </property>
</Properties>
</file>