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bookmarkStart w:id="0" w:name="_Toc246930316"/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8"/>
          <w:szCs w:val="48"/>
          <w:lang w:val="en-US" w:eastAsia="zh-CN"/>
        </w:rPr>
        <w:t>铜仁职业技术大学学生宿舍管理员服务外包项目（三次）</w:t>
      </w:r>
    </w:p>
    <w:p w14:paraId="6A5D282C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</w:p>
    <w:p w14:paraId="306E95BD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采</w:t>
      </w:r>
    </w:p>
    <w:p w14:paraId="607BAB80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</w:p>
    <w:p w14:paraId="3C345456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购</w:t>
      </w:r>
    </w:p>
    <w:p w14:paraId="4E89E106">
      <w:pPr>
        <w:pStyle w:val="13"/>
        <w:outlineLvl w:val="9"/>
        <w:rPr>
          <w:rFonts w:hint="eastAsia" w:ascii="仿宋_GB2312" w:hAnsi="仿宋_GB2312" w:eastAsia="仿宋_GB2312" w:cs="仿宋_GB2312"/>
          <w:sz w:val="44"/>
          <w:szCs w:val="40"/>
        </w:rPr>
      </w:pPr>
    </w:p>
    <w:p w14:paraId="7AAA58D6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方</w:t>
      </w:r>
    </w:p>
    <w:p w14:paraId="6ECD1CC0">
      <w:pPr>
        <w:pStyle w:val="13"/>
        <w:outlineLvl w:val="9"/>
        <w:rPr>
          <w:rFonts w:hint="eastAsia" w:ascii="仿宋_GB2312" w:hAnsi="仿宋_GB2312" w:eastAsia="仿宋_GB2312" w:cs="仿宋_GB2312"/>
          <w:sz w:val="44"/>
          <w:szCs w:val="40"/>
        </w:rPr>
      </w:pPr>
    </w:p>
    <w:p w14:paraId="10EB42E1">
      <w:pPr>
        <w:spacing w:line="760" w:lineRule="exact"/>
        <w:jc w:val="center"/>
        <w:rPr>
          <w:rFonts w:hint="eastAsia" w:ascii="仿宋" w:hAnsi="仿宋" w:eastAsia="仿宋" w:cs="仿宋"/>
          <w:bCs/>
          <w:sz w:val="56"/>
          <w:szCs w:val="56"/>
          <w:u w:val="single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案</w:t>
      </w:r>
    </w:p>
    <w:p w14:paraId="3CEA9D31">
      <w:pPr>
        <w:spacing w:line="560" w:lineRule="exact"/>
        <w:jc w:val="center"/>
        <w:rPr>
          <w:rFonts w:hint="eastAsia" w:ascii="仿宋" w:hAnsi="仿宋" w:eastAsia="仿宋" w:cs="仿宋"/>
          <w:bCs/>
          <w:sz w:val="44"/>
          <w:szCs w:val="44"/>
          <w:u w:val="single"/>
          <w:shd w:val="clear" w:color="auto" w:fill="FFFFFF"/>
        </w:rPr>
      </w:pPr>
    </w:p>
    <w:p w14:paraId="0292182D">
      <w:pPr>
        <w:spacing w:line="560" w:lineRule="exact"/>
        <w:jc w:val="both"/>
        <w:rPr>
          <w:rFonts w:hint="eastAsia" w:ascii="仿宋" w:hAnsi="仿宋" w:eastAsia="仿宋" w:cs="仿宋"/>
          <w:bCs/>
          <w:sz w:val="44"/>
          <w:szCs w:val="44"/>
          <w:u w:val="single"/>
          <w:shd w:val="clear" w:color="auto" w:fill="FFFFFF"/>
        </w:rPr>
      </w:pPr>
    </w:p>
    <w:p w14:paraId="74B25BF7"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  <w:shd w:val="clear" w:color="auto" w:fill="FFFFFF"/>
        </w:rPr>
      </w:pPr>
    </w:p>
    <w:p w14:paraId="30E0178D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招标人：铜仁职业技术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学</w:t>
      </w:r>
    </w:p>
    <w:p w14:paraId="35115263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</w:pPr>
    </w:p>
    <w:p w14:paraId="3A5A3ADA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sectPr>
          <w:pgSz w:w="12240" w:h="15840"/>
          <w:pgMar w:top="2098" w:right="1474" w:bottom="1984" w:left="158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日  期：202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月</w:t>
      </w:r>
    </w:p>
    <w:p w14:paraId="1FADA0E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  <w:t>铜仁职业技术大学学生宿舍管理员服务外包项目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  <w:t>（三次）采购方案</w:t>
      </w:r>
    </w:p>
    <w:p w14:paraId="29B3B0D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基本情况</w:t>
      </w:r>
    </w:p>
    <w:p w14:paraId="05D685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1.项目名称：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铜仁职业技术大学学生宿舍管理员服务外包项目（三次）</w:t>
      </w:r>
    </w:p>
    <w:p w14:paraId="4C0780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2.服务地点：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</w:t>
      </w:r>
    </w:p>
    <w:p w14:paraId="10E151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3.项目概况：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学校学生管理实际需求，有效达到高等学校宿舍管理标准，我校三个校区宿舍较多，需求的宿舍管理员相对增多，按照需求，我校须将学生宿舍管理员服务对外发包，人员需求共14人，待遇标准参照学校现行宿舍管理员工资标准执行支付。</w:t>
      </w:r>
    </w:p>
    <w:p w14:paraId="1588FC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4.服务时间：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根据实际情况在合同中约定。</w:t>
      </w:r>
    </w:p>
    <w:p w14:paraId="41B2D3D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采购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内容</w:t>
      </w:r>
    </w:p>
    <w:p w14:paraId="12F38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采购内容：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针对铜仁职业技术大学教育园区、高新校区、木秀坪校区学生宿舍管理员服务对外发包，人员需求共14人。</w:t>
      </w:r>
    </w:p>
    <w:p w14:paraId="2E992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6个月（起止时间，双方在合同中约定）</w:t>
      </w:r>
    </w:p>
    <w:p w14:paraId="1CD75B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三、投标人资格审查内容</w:t>
      </w:r>
    </w:p>
    <w:p w14:paraId="2E467A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1.基本资格要求：</w:t>
      </w:r>
    </w:p>
    <w:p w14:paraId="70D828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符合《政府采购法》第二十二条所规定的条件，根据以下信息进行评审：《供应商资格声明函》及其附件。</w:t>
      </w:r>
    </w:p>
    <w:p w14:paraId="373D62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（1）具有独立承担民事责任的能力：提供法人或其他组织的营业执照等证明文件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或自然人身份证明；法定代表人身份证或委托代理人持授权委托书及代理人身份证；</w:t>
      </w:r>
    </w:p>
    <w:p w14:paraId="603985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（2）具有良好的商业信誉和健全的财务会计制度：提供投标人2024年度或2025年度经审计的财务报表，或提供开户银行出具的资信证明；</w:t>
      </w:r>
    </w:p>
    <w:p w14:paraId="080D338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（3）具有履行合同所必需的设备和专业技术能力：提供具有履行合同所必需的专业技术能力承诺函（格式自拟）；</w:t>
      </w:r>
    </w:p>
    <w:p w14:paraId="05977A6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（4）有依法缴纳税收和社会保障资金的良好记录：提供投标人2025年以来任意连续3个月依法缴纳税收和社会保障资金的有效证明材料；</w:t>
      </w:r>
    </w:p>
    <w:p w14:paraId="757EBC0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（5）参加政府采购活动近3年内在经营活动中没有重大违法记录的书面声明。</w:t>
      </w:r>
    </w:p>
    <w:p w14:paraId="46AAC08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6）供应商未被列入“信用中国”网站中记录“失信被执行人、重大税收违法案件当事人名单、政府采购严重违法失信行为记录名单”的记录名单；不处于中国政府采购网中“政府采购严重违法失信行为信息记录”的禁止参加政府采购活动期间。如在记录内应当拒绝其参与政府采购活动，如查询结果显示“没查到您要的信息”，视为没有上述不良信用记录。</w:t>
      </w:r>
    </w:p>
    <w:p w14:paraId="4113C2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查询截止时间：招标公告发布之日至开标时间期间；信用信息查询记录和证据留存方式：投标人提供查询记录截图（制作于标书内，两个网站均需要查询）。</w:t>
      </w:r>
    </w:p>
    <w:p w14:paraId="0452EF2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（7）本项目不接受联合体投标。</w:t>
      </w:r>
    </w:p>
    <w:p w14:paraId="0B66455F">
      <w:pPr>
        <w:pStyle w:val="5"/>
        <w:shd w:val="clear" w:color="auto" w:fill="FFFFFF"/>
        <w:spacing w:before="0" w:beforeAutospacing="0" w:after="0" w:afterAutospacing="0" w:line="400" w:lineRule="exact"/>
        <w:ind w:firstLine="562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2.特殊资格要求：</w:t>
      </w:r>
    </w:p>
    <w:p w14:paraId="358D158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、最高限价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及支付方式</w:t>
      </w:r>
    </w:p>
    <w:p w14:paraId="4380D0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本项目最高投标限价（单价）为：3450元/人/月（含养老保险、失业保险、医疗保险、大病保险、工伤保险）。</w:t>
      </w:r>
    </w:p>
    <w:p w14:paraId="6246316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招标方式、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中标原则</w:t>
      </w:r>
    </w:p>
    <w:p w14:paraId="3EB86205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1.招标方式：</w:t>
      </w:r>
    </w:p>
    <w:p w14:paraId="43AA56F6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本项目采取竞争性谈判（报单价），标书报价为第一轮报价，现场报价为第二轮报价。在铜仁职业技术大学校园官网招标采购栏目公示，投标人现场报名，开标现场递交投标文件参与投标，有效投标须满足三家，不足三家作废标处理。</w:t>
      </w:r>
    </w:p>
    <w:p w14:paraId="2B949C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2.中标原则：</w:t>
      </w:r>
    </w:p>
    <w:p w14:paraId="2E068DBA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通过资格性及符合性审查且完全响应招标要求的投标人，第二轮有效报价最低者为中标单位。</w:t>
      </w:r>
    </w:p>
    <w:p w14:paraId="088D0E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3.标书制作：</w:t>
      </w:r>
    </w:p>
    <w:p w14:paraId="1EE8BE6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纸质文件壹份，须使用A4纸打印，胶装、编制目录、页码。投标人应对投标文件进行密封，并标明项目名称、招标人名称、竞标人名称，注明“开标时间以前不得开封”等字样，加盖投标单位公章。投标文件按格式要求盖章、签字；投标文件须逐页加盖投标单位公章。</w:t>
      </w:r>
    </w:p>
    <w:p w14:paraId="21FC02F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纸质投标文件线下递交时间及地点</w:t>
      </w:r>
    </w:p>
    <w:p w14:paraId="6262F69D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1.投标文件递交：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投标文件由投标人开标时带到开标现场，投标单位现场参与开标，超过开标时间未签到，视为主动放弃投标，投标无效。</w:t>
      </w:r>
    </w:p>
    <w:p w14:paraId="1D1793D0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2.开标时间：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2026年3月11日上午10:00</w:t>
      </w:r>
    </w:p>
    <w:p w14:paraId="3C1E5FB8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3.开标地点：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铜仁职业技术大学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继教楼一楼会议室</w:t>
      </w:r>
    </w:p>
    <w:p w14:paraId="0A299613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4.投标文件要求：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投标文件必须密封完整，未密封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的投标文件资料，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视为无效投标，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招标人不予受理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3678184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5.标书递交：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开标现场</w:t>
      </w:r>
    </w:p>
    <w:p w14:paraId="509F54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七、响应文件的组成及要求</w:t>
      </w:r>
    </w:p>
    <w:p w14:paraId="498F27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（一）响应文件的语言及验证内容</w:t>
      </w:r>
    </w:p>
    <w:p w14:paraId="341AE81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1.响应文件应用中文写成。投标人所提交的身份证明应包含：</w:t>
      </w:r>
    </w:p>
    <w:p w14:paraId="6C68FEC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40" w:firstLineChars="3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基本资格要求的相关资料；</w:t>
      </w:r>
    </w:p>
    <w:p w14:paraId="25BAF80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2.响应文件应至少包括：</w:t>
      </w:r>
    </w:p>
    <w:p w14:paraId="03CDC6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（1）法定代表人身份证明书原件（内含法定代表人身份证复印件）；</w:t>
      </w:r>
    </w:p>
    <w:p w14:paraId="7BB300C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（2）授权委托书原件（委托代理人参加，内含委托代理人身份证复印件）；</w:t>
      </w:r>
    </w:p>
    <w:p w14:paraId="16DE9D2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（3）报价承诺书原件；</w:t>
      </w:r>
    </w:p>
    <w:p w14:paraId="1E8B69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（4）投标单位营业执照复印件（营业执照需加盖单位鲜章）；</w:t>
      </w:r>
    </w:p>
    <w:p w14:paraId="0DE25EC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（5）响应文件要求的其他资料；</w:t>
      </w:r>
    </w:p>
    <w:p w14:paraId="014871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提供材料必须真实，一经发现有弄虚作假行为将取消资格。</w:t>
      </w:r>
    </w:p>
    <w:p w14:paraId="4D88FD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（二）投标文件装订要求</w:t>
      </w:r>
    </w:p>
    <w:p w14:paraId="3A6D19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1.响应文件应逐页编码胶装成册。</w:t>
      </w:r>
    </w:p>
    <w:p w14:paraId="5C39E8C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2.响应文件不得有松散页。</w:t>
      </w:r>
    </w:p>
    <w:p w14:paraId="3E366AF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3.响应文件除签名外，全部用不褪色的墨水（粉）打印。</w:t>
      </w:r>
    </w:p>
    <w:p w14:paraId="6F4601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4.响应文件需密封并于有效期内提交。</w:t>
      </w:r>
    </w:p>
    <w:p w14:paraId="41581CE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（三）响应文件份数及密封要求</w:t>
      </w:r>
    </w:p>
    <w:p w14:paraId="3B15CF1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1.响应文件壹份，投标文件应用不褪色的墨水（墨粉）书写或打印、复印，并按比选要求签字或公章。</w:t>
      </w:r>
    </w:p>
    <w:p w14:paraId="04B830C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2.响应文件密封包装，封套上应写明招标人名称、地址、电话及联系人等并加盖公章。</w:t>
      </w:r>
    </w:p>
    <w:p w14:paraId="4198F6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八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其他</w:t>
      </w:r>
    </w:p>
    <w:p w14:paraId="581CA1B6">
      <w:pPr>
        <w:spacing w:line="560" w:lineRule="exact"/>
        <w:ind w:firstLine="562" w:firstLineChars="200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1.报名截止时间：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2026年3月10日下午16:00。</w:t>
      </w:r>
    </w:p>
    <w:p w14:paraId="60C161D9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2.报名地点：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铜仁职业技术大学行政楼后勤部副部长办公室，联系人：蔡老师（联系电话：18311804628）</w:t>
      </w:r>
    </w:p>
    <w:p w14:paraId="7396297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3.报名方式：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现场报名，报名时提交有效的工商营业执照（复印件加盖公章）、法定代表人身份证（复印件加盖公章）或提供委托代理人持授权委托书及代理人身份证（复印件加盖公章）。</w:t>
      </w:r>
    </w:p>
    <w:p w14:paraId="16A902FD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4.公示期：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2026年3月5日—2026年3月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日。</w:t>
      </w:r>
    </w:p>
    <w:p w14:paraId="6629AF6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5.中标单位需承担本项目专家论证、评审等费用。</w:t>
      </w:r>
    </w:p>
    <w:p w14:paraId="14A73E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、招标人及联系方式</w:t>
      </w:r>
    </w:p>
    <w:p w14:paraId="003496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招 标 人：铜仁职业技术大学</w:t>
      </w:r>
    </w:p>
    <w:p w14:paraId="0D4CF4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地    址：贵州省铜仁市碧江区自由路2号</w:t>
      </w:r>
    </w:p>
    <w:p w14:paraId="23A525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联 系 人：刘老师</w:t>
      </w:r>
    </w:p>
    <w:p w14:paraId="2E94EE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联系电话：15121639994</w:t>
      </w:r>
    </w:p>
    <w:bookmarkEnd w:id="0"/>
    <w:p w14:paraId="3D34017F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56D01DB8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E16B3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br w:type="page"/>
      </w:r>
    </w:p>
    <w:p w14:paraId="399EE803">
      <w:pPr>
        <w:jc w:val="left"/>
        <w:rPr>
          <w:rFonts w:hint="eastAsia" w:ascii="宋体" w:hAnsi="宋体" w:eastAsia="宋体"/>
          <w:b/>
          <w:bCs/>
          <w:color w:val="000000"/>
          <w:sz w:val="24"/>
          <w:szCs w:val="15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15"/>
          <w:lang w:val="en-US" w:eastAsia="zh-CN"/>
        </w:rPr>
        <w:t>附 件：</w:t>
      </w:r>
    </w:p>
    <w:p w14:paraId="6EA5A0C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OLE_LINK2"/>
      <w:bookmarkStart w:id="2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铜仁职业技术大学宿舍管理员服务外包</w:t>
      </w:r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bookmarkEnd w:id="2"/>
    <w:p w14:paraId="4A3F3719">
      <w:pPr>
        <w:spacing w:line="700" w:lineRule="exact"/>
        <w:ind w:firstLine="643" w:firstLineChars="200"/>
        <w:rPr>
          <w:rStyle w:val="9"/>
          <w:rFonts w:ascii="黑体" w:hAnsi="黑体" w:eastAsia="黑体" w:cs="Segoe UI"/>
          <w:b w:val="0"/>
          <w:bCs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一、人员需求：</w:t>
      </w:r>
      <w:r>
        <w:rPr>
          <w:rStyle w:val="9"/>
          <w:rFonts w:ascii="黑体" w:hAnsi="黑体" w:eastAsia="黑体" w:cs="Segoe UI"/>
          <w:sz w:val="32"/>
          <w:szCs w:val="32"/>
        </w:rPr>
        <w:t>14</w:t>
      </w:r>
      <w:r>
        <w:rPr>
          <w:rStyle w:val="9"/>
          <w:rFonts w:hint="eastAsia" w:ascii="黑体" w:hAnsi="黑体" w:eastAsia="黑体" w:cs="Segoe UI"/>
          <w:sz w:val="32"/>
          <w:szCs w:val="32"/>
        </w:rPr>
        <w:t>人</w:t>
      </w:r>
    </w:p>
    <w:p w14:paraId="392B3E82">
      <w:pPr>
        <w:spacing w:line="700" w:lineRule="exact"/>
        <w:ind w:firstLine="643" w:firstLineChars="2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二、基本条件</w:t>
      </w:r>
    </w:p>
    <w:p w14:paraId="02734CD4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1.年龄：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女性，30至60岁</w:t>
      </w:r>
    </w:p>
    <w:p w14:paraId="1B586272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2.学历：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初中及以上学历</w:t>
      </w:r>
    </w:p>
    <w:p w14:paraId="09CF715C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3.健康状态：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身心健康，无重大疾病或残疾，需提供体检证明</w:t>
      </w:r>
    </w:p>
    <w:p w14:paraId="503A50DF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4.政治素质：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遵纪守法，品行端正，无犯罪记录，拥护党的路线方针政策</w:t>
      </w:r>
    </w:p>
    <w:p w14:paraId="5413D6D7">
      <w:pPr>
        <w:ind w:firstLine="643" w:firstLineChars="200"/>
        <w:jc w:val="left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三、核心任职要求</w:t>
      </w:r>
    </w:p>
    <w:p w14:paraId="6D8FAB65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（一）职业素养</w:t>
      </w:r>
    </w:p>
    <w:p w14:paraId="54094EF5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1.责任心强，工作细心严谨；</w:t>
      </w:r>
    </w:p>
    <w:p w14:paraId="638C7AB3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2.具有较强的服务意识和奉献精神；</w:t>
      </w:r>
    </w:p>
    <w:p w14:paraId="3B9AAD30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3.吃苦耐劳，可适应轮班工作制和住校要求。</w:t>
      </w:r>
    </w:p>
    <w:p w14:paraId="186CCB58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（二）能力要求</w:t>
      </w:r>
    </w:p>
    <w:p w14:paraId="06373C5D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1.沟通协调能力：与学生、辅导员、家长有效沟通，没有影响沟通的地方口音；</w:t>
      </w:r>
    </w:p>
    <w:p w14:paraId="54C93185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2.应急处理能力：协助学校处理突发事件（疾病、火灾、冲突等）；</w:t>
      </w:r>
    </w:p>
    <w:p w14:paraId="49E13121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3.管理能力：维护宿舍秩序，组织卫生检查与文化建设；</w:t>
      </w:r>
    </w:p>
    <w:p w14:paraId="6BF285B5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（三）技能要求</w:t>
      </w:r>
    </w:p>
    <w:p w14:paraId="1E0AD52F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1.熟练操作办公软件（Word/Excel）和手机应用（微信、QQ等）</w:t>
      </w:r>
    </w:p>
    <w:p w14:paraId="2FF1A2F7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2.掌握消防器材使用方法，了解用电安全知识</w:t>
      </w:r>
    </w:p>
    <w:p w14:paraId="5083CAB8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3.可用普通话与人交流，具备基本文字记录能力</w:t>
      </w:r>
    </w:p>
    <w:p w14:paraId="4B226EFB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（四）优先条件</w:t>
      </w:r>
    </w:p>
    <w:p w14:paraId="3A4DE739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1.有学校宿舍管理、学生管理或相关工作经验者优先；</w:t>
      </w:r>
    </w:p>
    <w:p w14:paraId="7BDB536B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2.持有消防、心理咨询等相关资格证书者优先。</w:t>
      </w:r>
    </w:p>
    <w:p w14:paraId="3EE7C03E">
      <w:pPr>
        <w:widowControl/>
        <w:shd w:val="clear" w:color="auto" w:fill="FFFFFF"/>
        <w:ind w:left="640"/>
        <w:jc w:val="left"/>
        <w:textAlignment w:val="baseline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四、主要岗位职责</w:t>
      </w:r>
    </w:p>
    <w:p w14:paraId="1AB7FC8D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1.日常管理：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负责值班巡查、人员进出登记、钥匙管理、协助学校进行固定资产盘点和管理等工作。自觉做到不迟到、不早退、不脱岗，不窜岗，有事须办理书面请假手续，不得空岗。上班期间不做与工作职责无关的事情，严禁饮酒。认真填写值班和交接班记录；</w:t>
      </w:r>
    </w:p>
    <w:p w14:paraId="763189C8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2.安全监管：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按时开关宿舍楼栋大门，协助开展消防安全检查、违规用电查处、夜间查房、突发事件处置等工作。每天完成一次楼栋安全巡查工作，每天完成学生查寝一次；</w:t>
      </w:r>
    </w:p>
    <w:p w14:paraId="0E796DB5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3.学生服务：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督促学生作息和内务整理，协助配合辅导员对学生开展违纪行为教育、心理疏导、生病关怀；</w:t>
      </w:r>
    </w:p>
    <w:p w14:paraId="4E16C6F4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_GB2312" w:hAnsi="inherit" w:eastAsia="仿宋_GB2312" w:cs="Segoe UI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4.协调沟通：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维护楼栋正常秩序，与辅导员、二级学院学生科、学生工作部主动反馈学生表现，协助家校共育；</w:t>
      </w:r>
    </w:p>
    <w:p w14:paraId="1614DF0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5.环境维护：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负责楼栋走廊、楼梯等公共区域保洁工作，按要求每天组织一次寝室内务检查，每周督促一次学生内务整理，督促学生自觉保持室内卫生整洁。协助完成宿舍设施报修和社区文化建设。</w:t>
      </w:r>
    </w:p>
    <w:p w14:paraId="0AAA3895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6.专项任务：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参与新生入住安排，协助完成入住学生档案整理，毕业生离宿、军训期间管理。</w:t>
      </w:r>
    </w:p>
    <w:p w14:paraId="29B50378">
      <w:pPr>
        <w:widowControl/>
        <w:shd w:val="clear" w:color="auto" w:fill="FFFFFF"/>
        <w:ind w:firstLine="643" w:firstLineChars="200"/>
        <w:jc w:val="left"/>
        <w:textAlignment w:val="baseline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五、其他注意事项</w:t>
      </w:r>
    </w:p>
    <w:p w14:paraId="097B6443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_GB2312" w:hAnsi="inherit" w:eastAsia="仿宋_GB2312" w:cs="Segoe UI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1.劳动关系：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需与其他单位无劳动人事纠纷；</w:t>
      </w:r>
    </w:p>
    <w:p w14:paraId="41C23A3E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2.工作强度：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多为24小时轮班制，需具备抗压能力;</w:t>
      </w:r>
    </w:p>
    <w:p w14:paraId="756EB13D">
      <w:pPr>
        <w:spacing w:line="560" w:lineRule="exact"/>
        <w:ind w:firstLine="643" w:firstLineChars="2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六、工资预算</w:t>
      </w:r>
    </w:p>
    <w:p w14:paraId="1E64EB54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参照学校现行宿舍管理员工资标准支付。</w:t>
      </w:r>
    </w:p>
    <w:p w14:paraId="2BE16F37">
      <w:pPr>
        <w:spacing w:line="560" w:lineRule="exact"/>
        <w:ind w:firstLine="643" w:firstLineChars="2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七、服务期限</w:t>
      </w:r>
    </w:p>
    <w:p w14:paraId="4F244F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280" w:firstLineChars="1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根据实际情况在合同中约定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2884B5-E287-48B2-8487-D7B58F0925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8A64F4-D249-4D71-8181-F7646E75C2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7FBE8D9-BB84-4516-964C-5C01A2884F6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FD851322-B345-48DE-B8EC-0D2F76E8E70D}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D91D00D1-BCFE-4056-A9B9-7A4AD487F6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mNmMTU4MTMyMWEwNjM2NGQzZGE4ZjFiY2JiY2MifQ=="/>
  </w:docVars>
  <w:rsids>
    <w:rsidRoot w:val="6ACB09AF"/>
    <w:rsid w:val="001669D4"/>
    <w:rsid w:val="00496DA9"/>
    <w:rsid w:val="006140F3"/>
    <w:rsid w:val="00A12741"/>
    <w:rsid w:val="00D20EFE"/>
    <w:rsid w:val="00FB4547"/>
    <w:rsid w:val="01064C9A"/>
    <w:rsid w:val="0127533C"/>
    <w:rsid w:val="014862AB"/>
    <w:rsid w:val="019518AC"/>
    <w:rsid w:val="01987FE8"/>
    <w:rsid w:val="01AF0E8E"/>
    <w:rsid w:val="01B36BD0"/>
    <w:rsid w:val="02D45050"/>
    <w:rsid w:val="033E4BBF"/>
    <w:rsid w:val="047A39D5"/>
    <w:rsid w:val="04C335CE"/>
    <w:rsid w:val="05A607FA"/>
    <w:rsid w:val="05DB04A3"/>
    <w:rsid w:val="06175254"/>
    <w:rsid w:val="067F1859"/>
    <w:rsid w:val="06B84C89"/>
    <w:rsid w:val="06D05B2E"/>
    <w:rsid w:val="07043A2A"/>
    <w:rsid w:val="085D1F15"/>
    <w:rsid w:val="095347F5"/>
    <w:rsid w:val="097E7AC3"/>
    <w:rsid w:val="0A081A83"/>
    <w:rsid w:val="0A8235E3"/>
    <w:rsid w:val="0A8D3D36"/>
    <w:rsid w:val="0AF53DB5"/>
    <w:rsid w:val="0B204BAA"/>
    <w:rsid w:val="0C9B4A10"/>
    <w:rsid w:val="0CC51EAD"/>
    <w:rsid w:val="0E39220B"/>
    <w:rsid w:val="0E72571D"/>
    <w:rsid w:val="0EC00B7E"/>
    <w:rsid w:val="0F227143"/>
    <w:rsid w:val="0F3D21CF"/>
    <w:rsid w:val="1032785A"/>
    <w:rsid w:val="10A047C3"/>
    <w:rsid w:val="10E70644"/>
    <w:rsid w:val="10F16DCD"/>
    <w:rsid w:val="11A976A8"/>
    <w:rsid w:val="11FE3E97"/>
    <w:rsid w:val="12237B08"/>
    <w:rsid w:val="12296A3A"/>
    <w:rsid w:val="125754D1"/>
    <w:rsid w:val="12816876"/>
    <w:rsid w:val="12C0114D"/>
    <w:rsid w:val="138C54D3"/>
    <w:rsid w:val="13CB7DA9"/>
    <w:rsid w:val="13FD21A1"/>
    <w:rsid w:val="145A112D"/>
    <w:rsid w:val="145A2EDB"/>
    <w:rsid w:val="14A16D5C"/>
    <w:rsid w:val="150A66AF"/>
    <w:rsid w:val="15202377"/>
    <w:rsid w:val="163327BC"/>
    <w:rsid w:val="167C35DD"/>
    <w:rsid w:val="16ED5F78"/>
    <w:rsid w:val="178D35C8"/>
    <w:rsid w:val="18327F38"/>
    <w:rsid w:val="183A54FD"/>
    <w:rsid w:val="18B85D9C"/>
    <w:rsid w:val="190873AA"/>
    <w:rsid w:val="19A35324"/>
    <w:rsid w:val="1B3F69BD"/>
    <w:rsid w:val="1B754A9E"/>
    <w:rsid w:val="1C3109C5"/>
    <w:rsid w:val="1C400211"/>
    <w:rsid w:val="1CF55E97"/>
    <w:rsid w:val="1D5A219E"/>
    <w:rsid w:val="1DAB47A7"/>
    <w:rsid w:val="1DEA3522"/>
    <w:rsid w:val="1DF47EFC"/>
    <w:rsid w:val="1EFB52BB"/>
    <w:rsid w:val="1FAC4965"/>
    <w:rsid w:val="1FD46237"/>
    <w:rsid w:val="1FE16BA6"/>
    <w:rsid w:val="20146634"/>
    <w:rsid w:val="206D21E8"/>
    <w:rsid w:val="207E073E"/>
    <w:rsid w:val="20D858B3"/>
    <w:rsid w:val="21F20BF7"/>
    <w:rsid w:val="223C00C4"/>
    <w:rsid w:val="22713556"/>
    <w:rsid w:val="23D302B3"/>
    <w:rsid w:val="246062EC"/>
    <w:rsid w:val="25583E5F"/>
    <w:rsid w:val="25747751"/>
    <w:rsid w:val="25BF5294"/>
    <w:rsid w:val="25E82A3D"/>
    <w:rsid w:val="25FF73E4"/>
    <w:rsid w:val="261206FC"/>
    <w:rsid w:val="26B80661"/>
    <w:rsid w:val="26BE554B"/>
    <w:rsid w:val="273870AC"/>
    <w:rsid w:val="274B17C1"/>
    <w:rsid w:val="27BF157B"/>
    <w:rsid w:val="2843008B"/>
    <w:rsid w:val="290336EA"/>
    <w:rsid w:val="2A202079"/>
    <w:rsid w:val="2A3F0751"/>
    <w:rsid w:val="2A930A9D"/>
    <w:rsid w:val="2ADC41F2"/>
    <w:rsid w:val="2B391645"/>
    <w:rsid w:val="2BB611C4"/>
    <w:rsid w:val="2BBB02AC"/>
    <w:rsid w:val="2C2440A3"/>
    <w:rsid w:val="2C3047F6"/>
    <w:rsid w:val="2DC55411"/>
    <w:rsid w:val="2E383E35"/>
    <w:rsid w:val="2EC83851"/>
    <w:rsid w:val="2ECB2EFB"/>
    <w:rsid w:val="2F012479"/>
    <w:rsid w:val="2F2820FC"/>
    <w:rsid w:val="2FDD2E05"/>
    <w:rsid w:val="311F6719"/>
    <w:rsid w:val="321227F0"/>
    <w:rsid w:val="327F2033"/>
    <w:rsid w:val="32C43EEA"/>
    <w:rsid w:val="32FA2A22"/>
    <w:rsid w:val="32FC7B27"/>
    <w:rsid w:val="33E00D4C"/>
    <w:rsid w:val="33E34843"/>
    <w:rsid w:val="343B642D"/>
    <w:rsid w:val="343E7CCC"/>
    <w:rsid w:val="349D2C44"/>
    <w:rsid w:val="34B166F0"/>
    <w:rsid w:val="35CE5D41"/>
    <w:rsid w:val="35F5085E"/>
    <w:rsid w:val="36C7044C"/>
    <w:rsid w:val="372238D5"/>
    <w:rsid w:val="37585006"/>
    <w:rsid w:val="37BF1123"/>
    <w:rsid w:val="37EF1A09"/>
    <w:rsid w:val="37F94635"/>
    <w:rsid w:val="387463B2"/>
    <w:rsid w:val="38A34A79"/>
    <w:rsid w:val="38BD6CF2"/>
    <w:rsid w:val="390A4620"/>
    <w:rsid w:val="396C0E37"/>
    <w:rsid w:val="398048E2"/>
    <w:rsid w:val="39C24EFB"/>
    <w:rsid w:val="39E92488"/>
    <w:rsid w:val="3A5E4C24"/>
    <w:rsid w:val="3A663AD8"/>
    <w:rsid w:val="3B0909AD"/>
    <w:rsid w:val="3B7F30A4"/>
    <w:rsid w:val="3C131A08"/>
    <w:rsid w:val="3C8666B4"/>
    <w:rsid w:val="3CFB2BFE"/>
    <w:rsid w:val="3D09356D"/>
    <w:rsid w:val="3D332398"/>
    <w:rsid w:val="3E95247A"/>
    <w:rsid w:val="3EC139D3"/>
    <w:rsid w:val="3F0B0AFF"/>
    <w:rsid w:val="3F0F473E"/>
    <w:rsid w:val="3F214472"/>
    <w:rsid w:val="3F526FB5"/>
    <w:rsid w:val="3F6727CC"/>
    <w:rsid w:val="3FF57DD8"/>
    <w:rsid w:val="403D52DB"/>
    <w:rsid w:val="407927B7"/>
    <w:rsid w:val="409F1AF2"/>
    <w:rsid w:val="41A970CC"/>
    <w:rsid w:val="42F9198D"/>
    <w:rsid w:val="432B25A1"/>
    <w:rsid w:val="451E688B"/>
    <w:rsid w:val="455235D7"/>
    <w:rsid w:val="45877724"/>
    <w:rsid w:val="46144D30"/>
    <w:rsid w:val="46222FA9"/>
    <w:rsid w:val="46FA5CD4"/>
    <w:rsid w:val="473867FC"/>
    <w:rsid w:val="475573AE"/>
    <w:rsid w:val="47C307BC"/>
    <w:rsid w:val="47ED5839"/>
    <w:rsid w:val="494871CB"/>
    <w:rsid w:val="49F96717"/>
    <w:rsid w:val="4B8A1D1C"/>
    <w:rsid w:val="4B90510C"/>
    <w:rsid w:val="4CD362CA"/>
    <w:rsid w:val="4D8B1D7C"/>
    <w:rsid w:val="4DC62DB4"/>
    <w:rsid w:val="4DD94895"/>
    <w:rsid w:val="4E0D329E"/>
    <w:rsid w:val="4E546612"/>
    <w:rsid w:val="4E5D4C5B"/>
    <w:rsid w:val="4ED84B4D"/>
    <w:rsid w:val="50197AA1"/>
    <w:rsid w:val="508A5F9A"/>
    <w:rsid w:val="509C604E"/>
    <w:rsid w:val="50CB50EC"/>
    <w:rsid w:val="518A6C1F"/>
    <w:rsid w:val="51B03B5F"/>
    <w:rsid w:val="51EA06A3"/>
    <w:rsid w:val="523E73BD"/>
    <w:rsid w:val="52462715"/>
    <w:rsid w:val="52B72CCB"/>
    <w:rsid w:val="5370740E"/>
    <w:rsid w:val="54CD2C7A"/>
    <w:rsid w:val="55AC42A4"/>
    <w:rsid w:val="55E42029"/>
    <w:rsid w:val="561F3061"/>
    <w:rsid w:val="564E3947"/>
    <w:rsid w:val="5673166F"/>
    <w:rsid w:val="56CB4F97"/>
    <w:rsid w:val="57F62EFB"/>
    <w:rsid w:val="58AD0DF8"/>
    <w:rsid w:val="594D6137"/>
    <w:rsid w:val="5954396A"/>
    <w:rsid w:val="59A0359A"/>
    <w:rsid w:val="5A511C57"/>
    <w:rsid w:val="5BFB00CD"/>
    <w:rsid w:val="5C036F81"/>
    <w:rsid w:val="5C1E3DBB"/>
    <w:rsid w:val="5C5A1297"/>
    <w:rsid w:val="5C693288"/>
    <w:rsid w:val="5C6A7000"/>
    <w:rsid w:val="5CC130C4"/>
    <w:rsid w:val="5F814D8D"/>
    <w:rsid w:val="600B28A8"/>
    <w:rsid w:val="60583A30"/>
    <w:rsid w:val="61AD3C17"/>
    <w:rsid w:val="62600C89"/>
    <w:rsid w:val="628801E0"/>
    <w:rsid w:val="628A03FC"/>
    <w:rsid w:val="62946B85"/>
    <w:rsid w:val="62F615EE"/>
    <w:rsid w:val="630A5099"/>
    <w:rsid w:val="63260125"/>
    <w:rsid w:val="637349EC"/>
    <w:rsid w:val="63B632FC"/>
    <w:rsid w:val="64CD45D0"/>
    <w:rsid w:val="64FF6124"/>
    <w:rsid w:val="665F56FC"/>
    <w:rsid w:val="66CD4D5B"/>
    <w:rsid w:val="670D6F06"/>
    <w:rsid w:val="677D27DC"/>
    <w:rsid w:val="67E61C31"/>
    <w:rsid w:val="6859408F"/>
    <w:rsid w:val="686C46EC"/>
    <w:rsid w:val="687D7700"/>
    <w:rsid w:val="692A1FF1"/>
    <w:rsid w:val="6A1862EE"/>
    <w:rsid w:val="6A58493C"/>
    <w:rsid w:val="6AAB0F10"/>
    <w:rsid w:val="6ACB09AF"/>
    <w:rsid w:val="6B325D6A"/>
    <w:rsid w:val="6B4418B6"/>
    <w:rsid w:val="6B6446DD"/>
    <w:rsid w:val="6B9425BC"/>
    <w:rsid w:val="6BBA3256"/>
    <w:rsid w:val="6BD526E8"/>
    <w:rsid w:val="6C171911"/>
    <w:rsid w:val="6C702411"/>
    <w:rsid w:val="6CAE4CE7"/>
    <w:rsid w:val="6CB322FE"/>
    <w:rsid w:val="6CBA368C"/>
    <w:rsid w:val="6D3C22F3"/>
    <w:rsid w:val="6DA55D1E"/>
    <w:rsid w:val="6DB86E0B"/>
    <w:rsid w:val="6DE704B1"/>
    <w:rsid w:val="6E2B4343"/>
    <w:rsid w:val="6E9A0985"/>
    <w:rsid w:val="6FDE231C"/>
    <w:rsid w:val="704C0A9F"/>
    <w:rsid w:val="707D50FC"/>
    <w:rsid w:val="71881FAB"/>
    <w:rsid w:val="71BC1C54"/>
    <w:rsid w:val="71E01DE7"/>
    <w:rsid w:val="726E2F4F"/>
    <w:rsid w:val="72EE0533"/>
    <w:rsid w:val="73375A36"/>
    <w:rsid w:val="73C95F93"/>
    <w:rsid w:val="749B3DA3"/>
    <w:rsid w:val="75555137"/>
    <w:rsid w:val="759233F8"/>
    <w:rsid w:val="759A04FF"/>
    <w:rsid w:val="75D734B1"/>
    <w:rsid w:val="75DC4673"/>
    <w:rsid w:val="75FF7E8C"/>
    <w:rsid w:val="769907B6"/>
    <w:rsid w:val="7735228D"/>
    <w:rsid w:val="78804CC8"/>
    <w:rsid w:val="78D87374"/>
    <w:rsid w:val="78E55F35"/>
    <w:rsid w:val="790C526F"/>
    <w:rsid w:val="79144124"/>
    <w:rsid w:val="7ADE49EA"/>
    <w:rsid w:val="7B9A24B3"/>
    <w:rsid w:val="7BCC0CE6"/>
    <w:rsid w:val="7BDD1C51"/>
    <w:rsid w:val="7C2161D1"/>
    <w:rsid w:val="7C2645C2"/>
    <w:rsid w:val="7C9537CE"/>
    <w:rsid w:val="7D511DEB"/>
    <w:rsid w:val="7D627B54"/>
    <w:rsid w:val="7D893333"/>
    <w:rsid w:val="7DDA3B8E"/>
    <w:rsid w:val="7E2117BD"/>
    <w:rsid w:val="7FB66C38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1">
    <w:name w:val="正文（自）"/>
    <w:basedOn w:val="12"/>
    <w:qFormat/>
    <w:uiPriority w:val="0"/>
    <w:pPr>
      <w:spacing w:line="560" w:lineRule="exact"/>
      <w:ind w:firstLine="200" w:firstLineChars="200"/>
    </w:pPr>
    <w:rPr>
      <w:rFonts w:ascii="仿宋_GB2312" w:eastAsia="仿宋"/>
      <w:sz w:val="32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 Char Char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8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3017</Words>
  <Characters>3142</Characters>
  <Lines>0</Lines>
  <Paragraphs>0</Paragraphs>
  <TotalTime>81</TotalTime>
  <ScaleCrop>false</ScaleCrop>
  <LinksUpToDate>false</LinksUpToDate>
  <CharactersWithSpaces>3153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2024-06-17T02:07:00Z</dcterms:created>
  <dc:creator>邛江丶  小浩</dc:creator>
  <cp:lastModifiedBy>小翻</cp:lastModifiedBy>
  <cp:lastPrinted>2026-03-04T06:36:00Z</cp:lastPrinted>
  <dcterms:modified xsi:type="dcterms:W3CDTF">2026-03-10T00:46:22Z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ADC23C1E14DC42AD8CA170CAFA7F5242_13</vt:lpwstr>
  </property>
  <property fmtid="{D5CDD505-2E9C-101B-9397-08002B2CF9AE}" pid="4" name="KSOTemplateDocerSaveRecord">
    <vt:lpwstr>eyJoZGlkIjoiNDU4NjY1MjQ4ZmZjMWMwOTA2MGQyYzQxMTU5NWM2MTAiLCJ1c2VySWQiOiI3MjQ2MjA4MDQifQ==</vt:lpwstr>
  </property>
</Properties>
</file>