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bookmarkStart w:id="0" w:name="_Toc246930316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8"/>
          <w:szCs w:val="48"/>
          <w:lang w:val="en-US" w:eastAsia="zh-CN"/>
        </w:rPr>
        <w:t>铜仁职业技术大学四害防治项目（二次）</w:t>
      </w:r>
    </w:p>
    <w:p w14:paraId="6A5D282C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06E95BD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采</w:t>
      </w:r>
    </w:p>
    <w:p w14:paraId="607BAB80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C34545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购</w:t>
      </w:r>
    </w:p>
    <w:p w14:paraId="4E89E106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7AAA58D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方</w:t>
      </w:r>
    </w:p>
    <w:p w14:paraId="6ECD1CC0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10EB42E1">
      <w:pPr>
        <w:spacing w:line="760" w:lineRule="exact"/>
        <w:jc w:val="center"/>
        <w:rPr>
          <w:rFonts w:hint="eastAsia" w:ascii="仿宋" w:hAnsi="仿宋" w:eastAsia="仿宋" w:cs="仿宋"/>
          <w:bCs/>
          <w:sz w:val="56"/>
          <w:szCs w:val="56"/>
          <w:u w:val="single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案</w:t>
      </w:r>
    </w:p>
    <w:p w14:paraId="3CEA9D31">
      <w:pPr>
        <w:spacing w:line="560" w:lineRule="exact"/>
        <w:jc w:val="center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0292182D">
      <w:pPr>
        <w:spacing w:line="560" w:lineRule="exact"/>
        <w:jc w:val="both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74B25BF7"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  <w:shd w:val="clear" w:color="auto" w:fill="FFFFFF"/>
        </w:rPr>
      </w:pPr>
    </w:p>
    <w:p w14:paraId="30E0178D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招标人：铜仁职业技术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学</w:t>
      </w:r>
    </w:p>
    <w:p w14:paraId="35115263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</w:p>
    <w:p w14:paraId="3A5A3ADA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sectPr>
          <w:pgSz w:w="12240" w:h="15840"/>
          <w:pgMar w:top="2098" w:right="1474" w:bottom="1984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日  期：202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月</w:t>
      </w:r>
    </w:p>
    <w:p w14:paraId="0E54194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  <w:t>铜仁职业技术大学四害防治项目（二次）</w:t>
      </w:r>
    </w:p>
    <w:p w14:paraId="1FADA0E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  <w:t>招标采购方案</w:t>
      </w:r>
    </w:p>
    <w:p w14:paraId="29B3B0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基本情况</w:t>
      </w:r>
    </w:p>
    <w:p w14:paraId="05D685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1.项目名称：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铜仁职业技术大学四害防治项目（二次）</w:t>
      </w:r>
    </w:p>
    <w:p w14:paraId="4C0780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2.服务地点：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</w:t>
      </w:r>
    </w:p>
    <w:p w14:paraId="10E151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3.项目概况：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根据相关会议安排，需对我校三个校区进行蛇、虫、鼠、蚁、蜈蚣、蟑螂等有害生物进行除害防治，有效保障我校师生卫生、生命等安全防护。</w:t>
      </w:r>
    </w:p>
    <w:p w14:paraId="1588FC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4.服务时间：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根据合同约定，本项目“一招三年，一年一签”。</w:t>
      </w:r>
    </w:p>
    <w:p w14:paraId="41B2D3D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采购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内容</w:t>
      </w:r>
    </w:p>
    <w:p w14:paraId="12F38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1.采购内容：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针对铜仁职业技术大学教育园区、高新校区、木秀坪校区进行有害生物分类，评估效果，监测密度，环境消杀，提高有害生物防制效果，做好公共环境的有害生物防制工作，制定公共环境有害生物防制工作技术方案。</w:t>
      </w:r>
    </w:p>
    <w:p w14:paraId="2145A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2.防治范围：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铜仁职业技术大学各校区的教学楼、体育场、宿舍、办公楼、图书馆、垃圾站等区域。</w:t>
      </w:r>
    </w:p>
    <w:p w14:paraId="1CD75B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三、投标人资格审查内容</w:t>
      </w:r>
    </w:p>
    <w:p w14:paraId="2E467A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1.基本资格要求：</w:t>
      </w:r>
    </w:p>
    <w:p w14:paraId="70D828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符合《政府采购法》第二十二条所规定的条件，根据以下信息进行评审：《供应商资格声明函》及其附件。</w:t>
      </w:r>
    </w:p>
    <w:p w14:paraId="373D62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（1）具有独立承担民事责任的能力：提供法人或其他组织的营业执照等证明文件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或自然人身份证明；法定代表人身份证或委托代理人持授权委托书及代理人身份证；</w:t>
      </w:r>
    </w:p>
    <w:p w14:paraId="603985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（2）具有良好的商业信誉和健全的财务会计制度：提供投标人2024年度或2025年度经审计的财务报表，或提供开户银行出具的资信证明；</w:t>
      </w:r>
    </w:p>
    <w:p w14:paraId="080D33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（3）具有履行合同所必需的设备和专业技术能力：提供具有履行合同所必需的专业技术能力承诺函（格式自拟）；</w:t>
      </w:r>
    </w:p>
    <w:p w14:paraId="05977A6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（4）有依法缴纳税收和社会保障资金的良好记录：提供投标人2025年以来任意连续3个月依法缴纳税收和社会保障资金的有效证明材料；</w:t>
      </w:r>
    </w:p>
    <w:p w14:paraId="757EBC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（5）参加政府采购活动近3年内在经营活动中没有重大违法记录的书面声明。</w:t>
      </w:r>
    </w:p>
    <w:p w14:paraId="00BE4E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（6）提供上一年度从事相关四害防治的工作证明（合同或协议）。</w:t>
      </w:r>
    </w:p>
    <w:p w14:paraId="46AAC08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7）供应商未被列入“信用中国”网站中记录“失信被执行人、重大税收违法案件当事人名单、政府采购严重违法失信行为记录名单”的记录名单；不处于中国政府采购网中“政府采购严重违法失信行为信息记录”的禁止参加政府采购活动期间。如在记录内应当拒绝其参与政府采购活动，如查询结果显示“没查到您要的信息”，视为没有上述不良信用记录。</w:t>
      </w:r>
    </w:p>
    <w:p w14:paraId="4113C2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查询截止时间：招标公告发布之日至开标时间期间；信用信息查询记录和证据留存方式：投标人提供查询记录截图（制作于标书内，两个网站均需要查询）。</w:t>
      </w:r>
    </w:p>
    <w:p w14:paraId="0452EF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（8）本项目不接受联合体投标。</w:t>
      </w:r>
    </w:p>
    <w:p w14:paraId="0B66455F">
      <w:pPr>
        <w:pStyle w:val="5"/>
        <w:shd w:val="clear" w:color="auto" w:fill="FFFFFF"/>
        <w:spacing w:before="0" w:beforeAutospacing="0" w:after="0" w:afterAutospacing="0" w:line="4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2.特殊资格要求：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具备有害生物防制服务机构服务能力证书。</w:t>
      </w:r>
    </w:p>
    <w:p w14:paraId="358D15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、最高限价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及支付方式</w:t>
      </w:r>
    </w:p>
    <w:p w14:paraId="1C42D3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本项目最高投标限价为：21.9万元整（3年）。</w:t>
      </w:r>
    </w:p>
    <w:p w14:paraId="4380D0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支付方式：本项目一招三年，根据考核情况合同一年一续签，每季度考核1次，每4季度考核合格后按年度支付合同价款，具体在合同中详细约定。</w:t>
      </w:r>
    </w:p>
    <w:p w14:paraId="624631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招标方式、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中标原则</w:t>
      </w:r>
    </w:p>
    <w:p w14:paraId="3EB86205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1.招标方式：</w:t>
      </w:r>
    </w:p>
    <w:p w14:paraId="43AA56F6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项目采取竞争性谈判，标书报价为第一轮报价，现场报价为第二轮报价。在铜仁职业技术大学校园官网招标采购栏目公示，投标人现场报名，开标现场递交投标文件参与投标，有效投标须满足三家，不足三家作废标处理。</w:t>
      </w:r>
    </w:p>
    <w:p w14:paraId="2B949C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2.中标原则：</w:t>
      </w:r>
    </w:p>
    <w:p w14:paraId="2E068DBA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通过资格性及符合性审查且完全响应招标要求的投标人，第二轮有效报价最低者为中标单位。</w:t>
      </w:r>
    </w:p>
    <w:p w14:paraId="088D0E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3.标书制作：</w:t>
      </w:r>
    </w:p>
    <w:p w14:paraId="1EE8BE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纸质文件壹份，须使用A4纸打印，胶装、编制目录、页码。投标人应对投标文件进行密封，并标明项目名称、招标人名称、竞标人名称，注明“开标时间以前不得开封”等字样，加盖投标单位公章。投标文件按格式要求盖章、签字；投标文件须逐页加盖投标单位公章。</w:t>
      </w:r>
    </w:p>
    <w:p w14:paraId="21FC02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纸质投标文件线下递交时间及地点</w:t>
      </w:r>
    </w:p>
    <w:p w14:paraId="6262F69D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1.投标文件递交：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投标文件由投标人开标时带到开标现场，投标单位现场参与开标，超过开标时间未签到，视为主动放弃投标，投标无效。</w:t>
      </w:r>
    </w:p>
    <w:p w14:paraId="1D1793D0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2.开标时间：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2026年2月9日上午10:00</w:t>
      </w:r>
    </w:p>
    <w:p w14:paraId="3C1E5FB8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3.开标地点：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铜仁职业技术大学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继教楼一楼会议室</w:t>
      </w:r>
    </w:p>
    <w:p w14:paraId="0A299613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4.投标文件要求：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投标文件必须密封完整，未密封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的投标文件资料，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视为无效投标，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招标人不予受理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3678184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5.标书递交：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开标现场</w:t>
      </w:r>
    </w:p>
    <w:p w14:paraId="509F54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七、响应文件的组成及要求</w:t>
      </w:r>
    </w:p>
    <w:p w14:paraId="498F27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（一）响应文件的语言及验证内容</w:t>
      </w:r>
    </w:p>
    <w:p w14:paraId="341AE8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1.招标代理机构递交的响应文件应用中文写成。招标代理机构所提交的身份证明应包含：</w:t>
      </w:r>
    </w:p>
    <w:p w14:paraId="6C68FEC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（1）营业执照复印件；</w:t>
      </w:r>
    </w:p>
    <w:p w14:paraId="331C00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企业法定代表人身份证明或授权代理授权委托书、法人身份证复印件、授权委托人身份证复印件。（以上资料复印件需加盖公司公章及法定代表人私章或签字），只有以上证件全部验证齐全的竞争人才能进入下一步程序。</w:t>
      </w:r>
    </w:p>
    <w:p w14:paraId="25BAF80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2.响应文件应至少包括：</w:t>
      </w:r>
    </w:p>
    <w:p w14:paraId="03CDC6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（1）法定代表人身份证明书原件（内含法定代表人身份证复印件）；</w:t>
      </w:r>
    </w:p>
    <w:p w14:paraId="7BB300C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（2）授权委托书原件（委托代理人参加，内含委托代理人身份证复印件）；</w:t>
      </w:r>
    </w:p>
    <w:p w14:paraId="16DE9D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（3）报价承诺书原件；</w:t>
      </w:r>
    </w:p>
    <w:p w14:paraId="1E8B69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（4）投标单位营业执照复印件（营业执照需加盖单位鲜章）；</w:t>
      </w:r>
    </w:p>
    <w:p w14:paraId="0DE25EC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（5）响应文件要求的其他资料；</w:t>
      </w:r>
    </w:p>
    <w:p w14:paraId="014871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提供材料必须真实，一经发现有弄虚作假行为将取消资格。</w:t>
      </w:r>
    </w:p>
    <w:p w14:paraId="4D88FD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（二）投标文件装订要求</w:t>
      </w:r>
    </w:p>
    <w:p w14:paraId="3A6D19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1.响应文件应逐页编码装订成册。</w:t>
      </w:r>
    </w:p>
    <w:p w14:paraId="5C39E8C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2.响应文件不得有松散页。</w:t>
      </w:r>
    </w:p>
    <w:p w14:paraId="3E366A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3.响应文件除签名外，全部用不褪色的墨水（粉）打印。</w:t>
      </w:r>
    </w:p>
    <w:p w14:paraId="6F4601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4.响应文件需密封并于有效期内提交。</w:t>
      </w:r>
    </w:p>
    <w:p w14:paraId="41581CE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（三）响应文件份数及密封要求</w:t>
      </w:r>
    </w:p>
    <w:p w14:paraId="3B15CF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1.响应文件壹份；投标文件应用不褪色的墨水（墨粉）书写或打印、复印，并按比选要求签字或公章。</w:t>
      </w:r>
    </w:p>
    <w:p w14:paraId="04B830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2.响应文件密封包装，封套上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应写明招标人名称、地址、电话及联系人等并加盖公章。</w:t>
      </w:r>
    </w:p>
    <w:p w14:paraId="4198F6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八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其他</w:t>
      </w:r>
    </w:p>
    <w:p w14:paraId="581CA1B6">
      <w:pPr>
        <w:spacing w:line="560" w:lineRule="exact"/>
        <w:ind w:firstLine="562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1.报名截止时间：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2026年2月8日下午16:30。</w:t>
      </w:r>
    </w:p>
    <w:p w14:paraId="60C161D9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2.报名地点：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铜仁职业技术大学行政楼后勤部副部长办公室，联系人：蔡老师（联系电话：18311804628）</w:t>
      </w:r>
    </w:p>
    <w:p w14:paraId="7396297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3.报名方式：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现场报名，报名时提交有效的工商营业执照（复印件加盖公章）、法定代表人身份证（复印件加盖公章）或提供委托代理人持授权委托书及代理人身份证（复印件加盖公章）。</w:t>
      </w:r>
    </w:p>
    <w:p w14:paraId="16A902FD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4.公示期：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2026年2月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日—2026年2月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日（日历天）。</w:t>
      </w:r>
    </w:p>
    <w:p w14:paraId="6629AF6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5.中标单位需承担本项目专家论证、评审等费用。</w:t>
      </w:r>
    </w:p>
    <w:p w14:paraId="14A73E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、招标人及联系方式</w:t>
      </w:r>
    </w:p>
    <w:p w14:paraId="003496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招 标 人：铜仁职业技术大学</w:t>
      </w:r>
    </w:p>
    <w:p w14:paraId="0D4CF4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地    址：贵州省铜仁市碧江区自由路2号</w:t>
      </w:r>
    </w:p>
    <w:p w14:paraId="23A525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 系 人：蔡老师</w:t>
      </w:r>
    </w:p>
    <w:p w14:paraId="2E94EE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联系电话：18311804628</w:t>
      </w:r>
    </w:p>
    <w:bookmarkEnd w:id="0"/>
    <w:p w14:paraId="3D34017F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56D01DB8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E16B3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br w:type="page"/>
      </w:r>
    </w:p>
    <w:p w14:paraId="399EE803">
      <w:pPr>
        <w:jc w:val="left"/>
        <w:rPr>
          <w:rFonts w:hint="eastAsia" w:ascii="宋体" w:hAnsi="宋体" w:eastAsia="宋体"/>
          <w:b/>
          <w:bCs/>
          <w:color w:val="000000"/>
          <w:sz w:val="24"/>
          <w:szCs w:val="15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15"/>
          <w:lang w:val="en-US" w:eastAsia="zh-CN"/>
        </w:rPr>
        <w:t>附 件：</w:t>
      </w:r>
    </w:p>
    <w:p w14:paraId="223ED303">
      <w:pPr>
        <w:jc w:val="center"/>
        <w:rPr>
          <w:rFonts w:hint="eastAsia" w:ascii="宋体" w:hAnsi="宋体" w:eastAsia="宋体"/>
          <w:color w:val="000000"/>
          <w:sz w:val="42"/>
          <w:lang w:eastAsia="zh-CN"/>
        </w:rPr>
      </w:pPr>
      <w:r>
        <w:rPr>
          <w:rFonts w:hint="eastAsia" w:ascii="宋体" w:hAnsi="宋体"/>
          <w:color w:val="000000"/>
          <w:sz w:val="40"/>
          <w:szCs w:val="21"/>
        </w:rPr>
        <w:t>铜仁</w:t>
      </w:r>
      <w:r>
        <w:rPr>
          <w:rFonts w:hint="eastAsia" w:ascii="宋体" w:hAnsi="宋体"/>
          <w:color w:val="000000"/>
          <w:sz w:val="40"/>
          <w:szCs w:val="21"/>
          <w:lang w:eastAsia="zh-CN"/>
        </w:rPr>
        <w:t>职业技术大学</w:t>
      </w:r>
      <w:r>
        <w:rPr>
          <w:rFonts w:hint="eastAsia" w:ascii="宋体" w:hAnsi="宋体"/>
          <w:color w:val="000000"/>
          <w:sz w:val="40"/>
          <w:szCs w:val="21"/>
        </w:rPr>
        <w:t>有害</w:t>
      </w:r>
      <w:r>
        <w:rPr>
          <w:rFonts w:hint="eastAsia" w:ascii="宋体" w:hAnsi="宋体"/>
          <w:color w:val="000000"/>
          <w:sz w:val="40"/>
          <w:szCs w:val="21"/>
          <w:lang w:eastAsia="zh-CN"/>
        </w:rPr>
        <w:t>生物防治</w:t>
      </w:r>
      <w:r>
        <w:rPr>
          <w:rFonts w:hint="eastAsia" w:ascii="宋体" w:hAnsi="宋体"/>
          <w:color w:val="000000"/>
          <w:sz w:val="40"/>
          <w:szCs w:val="21"/>
          <w:lang w:val="en-US" w:eastAsia="zh-CN"/>
        </w:rPr>
        <w:t>需求</w:t>
      </w:r>
    </w:p>
    <w:p w14:paraId="073E2AE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鼠患</w:t>
      </w:r>
    </w:p>
    <w:p w14:paraId="153F0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1.鼠情调查：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调查统计防治区域内的鼠类栖息、活动场所的数量，重点为各类堆积场所、垃圾污物堆积场所、破损下水道、明显的鼠洞等。</w:t>
      </w:r>
    </w:p>
    <w:p w14:paraId="09A945C4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2.灭鼠技术措施：</w:t>
      </w:r>
    </w:p>
    <w:p w14:paraId="65251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(1)环境防鼠</w:t>
      </w:r>
    </w:p>
    <w:p w14:paraId="66220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①做到防鼠与灭鼠并重，建立下水道进出口的防鼠设施，排水沟要完整无缺，管线孔要用水泥堵塞孔洞，对周围环境做到见洞就堵，以控制和减少鼠类栖息、活动。</w:t>
      </w:r>
    </w:p>
    <w:p w14:paraId="1F540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②开展室内外环境整治，消除老鼠孳生场所，断绝鼠粮。垃圾箱、垃圾房、泔水缸要加盖加封。</w:t>
      </w:r>
    </w:p>
    <w:p w14:paraId="773B5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③设立毒鼠屋。根据现有情况，完善施工区、办公区、学习和生活区外环境的毒鼠屋，毒鼠屋的设立要求牢固、隐蔽、实用、防雨、防潮、美观，定期更换鼠药，并保持安全有效。</w:t>
      </w:r>
    </w:p>
    <w:p w14:paraId="1A21A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(2)器械灭鼠</w:t>
      </w:r>
    </w:p>
    <w:p w14:paraId="3B3E5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外环境选用鼠夹、压板、弓形夹等多种灭鼠方法。</w:t>
      </w:r>
    </w:p>
    <w:p w14:paraId="0B540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(3)开展长期灭鼠</w:t>
      </w:r>
    </w:p>
    <w:p w14:paraId="2887D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不失时间地做好长期大面积灭鼠工作。</w:t>
      </w:r>
    </w:p>
    <w:p w14:paraId="782AC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①投药前，配合甲方开展广泛的宣传。</w:t>
      </w:r>
    </w:p>
    <w:p w14:paraId="6E476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②生活区灭鼠：在统一投药之前，必须用夹捕法进行灭鼠。</w:t>
      </w:r>
    </w:p>
    <w:p w14:paraId="05205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③通过现场筛选试验，选择灭效好、残留低的灭鼠药物为统一灭鼠药物。</w:t>
      </w:r>
    </w:p>
    <w:p w14:paraId="1E3CC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④统一投放灭鼠毒饵：事先准备好灭鼠宣传资料，发放灭鼠通知，做到区域内教职工、学生和其他职工人人皆知，重点位置标识警示提示牌，尤其是要防学生、教职工、小孩误拿误食。投放鼠药时注意“四统一”(统一用药、统一时间、统一方案、统一标准)，保证做到点多、面广、量足、到位。有可疑鼠洞、鼠道、鼠迹的环境要重点布放。</w:t>
      </w:r>
    </w:p>
    <w:p w14:paraId="42909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⑤使用慢性抗凝血剂灭鼠药时必须连投3—5天，每堆l0—l5克，外环境按5m×lOm间距投放一堆，投药后每天检查，消耗多少补多少，耗尽加倍。要将鼠药投放在毒鼠屋等有防雨、防潮的设施。</w:t>
      </w:r>
    </w:p>
    <w:p w14:paraId="479D9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⑥对办公区、学习区、生活区内能开启的窨缸、窨井和下水道入口，用大隆蜡块悬挂，在距水面约5公分处进行灭鼠。</w:t>
      </w:r>
    </w:p>
    <w:p w14:paraId="2FABF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⑦投放一周后及时清理鼠尸和残留鼠药。</w:t>
      </w:r>
    </w:p>
    <w:p w14:paraId="27868BC3">
      <w:pPr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(4)常年灭鼠</w:t>
      </w:r>
    </w:p>
    <w:p w14:paraId="24648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定期巡回检查全校（一校三区）环境，发现鼠洞、鼠迹或有可疑鼠活动的场所，要扩大投药或用其他物理方法灭鼠。</w:t>
      </w:r>
    </w:p>
    <w:p w14:paraId="282A6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各区域选择有可疑鼠活动以及学校与外接壤的边缘地段，选隐蔽、合适的场所设置毒鼠屋，防雨、防潮、美观，定期更换鼠药。</w:t>
      </w:r>
    </w:p>
    <w:p w14:paraId="7DB8377C">
      <w:pP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灭鼠评估鼠害调查及撰写鼠类侵害状况调查报告，调查数据结果分析，实施方案，现场调查，分析结果，确定综合防治方法并确定首选方法，制定防治步骤，针对性，可行性，灭鼠方法的选择，根据学校绿化面积、建筑物等情况，外围采用投放饵料法，在办公楼，教学楼、宿舍、、绿化带，进行饵料投放法，以慢性灭鼠剂毒饵为10—15g，每l5㎡投放饵料2堆，超过部分按比例增加。傍晚投放，翌晨检查，部分消耗者补充至原量，全部消耗者加倍投放，或增加投饵点，总的投放原则是尽可能投放到鼠类经常活动处，尤其是取食场所。</w:t>
      </w:r>
    </w:p>
    <w:p w14:paraId="355C28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二、蚊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虫</w:t>
      </w:r>
    </w:p>
    <w:p w14:paraId="2330BC4F">
      <w:pPr>
        <w:ind w:firstLine="562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1.设立蚊虫密度监测点，开展蚊虫密度监测：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开展蚊虫孳生地调查。全面清查灭蚊防制区域内各类积水，存水容器数量，水体类型及废品垃圾收集处等重点地段，搞好蚊虫孳生场所的本底。</w:t>
      </w:r>
    </w:p>
    <w:p w14:paraId="6167EAFC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2.综合防治措施：</w:t>
      </w:r>
    </w:p>
    <w:p w14:paraId="683DB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(1)环境防治</w:t>
      </w:r>
    </w:p>
    <w:p w14:paraId="0672E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环境防治是灭蚊虫工作中的治本措施，主要是做到彻底清除和严密控制蚊虫赖以孳生繁殖的各种水体环境，从而在源头上控制蚊虫孳生。</w:t>
      </w:r>
    </w:p>
    <w:p w14:paraId="6D25A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(2)生物防治</w:t>
      </w:r>
    </w:p>
    <w:p w14:paraId="5C3F2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使用生物杀虫剂杀灭蚊虫幼虫，对不能排除的各类水体选用保世洁生物制剂，每月投放一次。</w:t>
      </w:r>
    </w:p>
    <w:p w14:paraId="4BF6E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(3)化学防治</w:t>
      </w:r>
    </w:p>
    <w:p w14:paraId="032E3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①使用化学杀虫剂杀灭蚊虫幼虫，对一些受污型的水体，如窨井(缸)、污水沟、清水粪缸等使用灭蚊幼缓释块，每平方米水面1块，窨井(缸)每口悬挂l块杀灭蚊幼，每半月投放一次。</w:t>
      </w:r>
    </w:p>
    <w:p w14:paraId="76F64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②合理使用化学杀虫剂杀灭成年蚊虫。选用高效、低毒、致死性强的有机磷类杀虫剂，在早晚蚊虫群舞期间进行超低容量空间喷雾杀灭成蚊。</w:t>
      </w:r>
    </w:p>
    <w:p w14:paraId="55289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Times New Roman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③对生活、办公区域内及周围的河道、水沟以及工地等蚊子孳生繁殖的重点区域投放缓释块。</w:t>
      </w:r>
    </w:p>
    <w:p w14:paraId="79E496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三、灭蝇</w:t>
      </w:r>
    </w:p>
    <w:p w14:paraId="53897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1.查找蝇类孳生场所：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查清防治区域内的各类孳生场所的种类及数量。如垃圾箱、果壳箱、厕所、化粪池、绿化带、垃圾堆放点等蝇类孳生场所。</w:t>
      </w:r>
    </w:p>
    <w:p w14:paraId="23C255AC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2.综合防治：</w:t>
      </w:r>
    </w:p>
    <w:p w14:paraId="475C1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(1)环境治理</w:t>
      </w:r>
    </w:p>
    <w:p w14:paraId="6779D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①搞好以环境治理为主的综合防制，加强垃圾管理，生活垃圾与建筑垃圾分开存放，堆放点硬地化，生活垃圾袋装化，做到及时收集，外运和无害化处理。清除外环境中露天粪缸、粪池、污物桶，防止蝇幼孳生。</w:t>
      </w:r>
    </w:p>
    <w:p w14:paraId="1886C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②完善环境卫生设施。果壳箱、垃圾箱、桶、房加盖密封、日产日清并定期清洗箱、桶、房，清除蝇幼孳生物质。公共厕所粪水漕有自动流水冲洗设施，并做好日常保洁、定期消杀。</w:t>
      </w:r>
    </w:p>
    <w:p w14:paraId="28A65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③开展环境综合整治，大搞室内外环境卫生，清除污物、杂物，消除蝇类栖息场所。绿化带要加强管理和整治，不用未经处理的人粪、有机物施肥。</w:t>
      </w:r>
    </w:p>
    <w:p w14:paraId="3B98B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(2)物理防治</w:t>
      </w:r>
    </w:p>
    <w:p w14:paraId="2B524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在成蝇密度较高的场所如垃圾箱等使用捕蝇笼，部分绿化带、草坪、果壳箱旁也设置诱蝇笼，根据具体情况蝇笼可增、减，并加强对蝇笼的管理，早放晚收，并及时清除捕获的成蝇。针对季节、蝇种变化及时调整诱饵。</w:t>
      </w:r>
    </w:p>
    <w:p w14:paraId="2E81E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(3)化学防治</w:t>
      </w:r>
    </w:p>
    <w:p w14:paraId="33144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使用较易降解对人畜安全，“三证”齐全的高效低毒有机磷杀虫剂，拟除虫菊酯类杀虫剂及其复配液。用0.03%高效氯氰菊酯和增效剂复配成喷洒剂，每平方米喷洒50-60ml，喷洒时间为晴好天气上午8时前，下午5时后，杀灭成蝇及蝇蛆。</w:t>
      </w:r>
    </w:p>
    <w:p w14:paraId="7905F4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②在垃圾箱和绿化带使用0.2-0.3％敌百虫或0．2％敌敌畏与饭粒、鱼腥配制的毒饵进行投放杀灭成蝇，每周更换一次，确保药效。</w:t>
      </w:r>
    </w:p>
    <w:p w14:paraId="2EB104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四、蟑螂</w:t>
      </w:r>
    </w:p>
    <w:p w14:paraId="209C3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1.综合防治：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重点做好宿舍、办公室、教室、图书馆等的蟑螂杀灭和控制工作。</w:t>
      </w:r>
    </w:p>
    <w:p w14:paraId="3FFC0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(1)环境治理</w:t>
      </w:r>
    </w:p>
    <w:p w14:paraId="6A563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搞好以环境治理为主的综合防制，创造不利于蟑螂侵入和生活的环境，以阻止其进入或不能在此生存。如堵洞抹缝、做好清洁、管好食物及水源等；</w:t>
      </w:r>
    </w:p>
    <w:p w14:paraId="177DC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(2)物理、化学防治</w:t>
      </w:r>
    </w:p>
    <w:p w14:paraId="37435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①采用药物产品如拜虫杀、拜力坦等，以及溴氰菊酯、氯菊酯、胺菊酯等拟除虫菊酯类药复配后化学喷洒。</w:t>
      </w:r>
    </w:p>
    <w:p w14:paraId="5AB28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②对于部分存在蟑螂活动频繁的室内密闭场所可使用烟雾机烟熏灭蟑。</w:t>
      </w:r>
    </w:p>
    <w:p w14:paraId="140C7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③采用粘蟑纸、粘蟑屋或开水烫等。</w:t>
      </w:r>
    </w:p>
    <w:p w14:paraId="56310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④环境整治堵洞、抹缝等。</w:t>
      </w:r>
    </w:p>
    <w:p w14:paraId="39452B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五.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蜈蚣、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蛇等其他有害生物</w:t>
      </w:r>
    </w:p>
    <w:p w14:paraId="4E5CF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1.综合防治：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重点做好教职员工和学生宿舍、办公室、教室等的蜈蚣、蛇杀灭和控制工作。</w:t>
      </w:r>
    </w:p>
    <w:p w14:paraId="504C9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(1)环境治理</w:t>
      </w:r>
    </w:p>
    <w:p w14:paraId="0C023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以环境治理为主的综合防制，创造不利于蜈蚣、蛇等侵入和生活的环境，以阻止其进入或不能在此生存。如设置防蛇网、投放驱蛇药、设置捕蛇夹等；</w:t>
      </w:r>
    </w:p>
    <w:p w14:paraId="48CE7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(2)物理、化学防治</w:t>
      </w:r>
    </w:p>
    <w:p w14:paraId="43848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①采用药物产品如驱蛇颗粒、呋虫胺等除虫菊酯类药复配后化学喷洒。</w:t>
      </w:r>
    </w:p>
    <w:p w14:paraId="43379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②对于部分存在蜈蚣活动频繁的室内密闭场所可使用烟雾机烟熏灭蟑。</w:t>
      </w:r>
    </w:p>
    <w:p w14:paraId="0B6AA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③采用粘鼠纸控制蜈蚣或蛇</w:t>
      </w:r>
    </w:p>
    <w:p w14:paraId="562969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六、铜仁职业技术大学一校三区四害控制药物清单</w:t>
      </w:r>
    </w:p>
    <w:tbl>
      <w:tblPr>
        <w:tblStyle w:val="7"/>
        <w:tblpPr w:leftFromText="180" w:rightFromText="180" w:vertAnchor="text" w:horzAnchor="page" w:tblpX="1489" w:tblpY="2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955"/>
        <w:gridCol w:w="3678"/>
        <w:gridCol w:w="1334"/>
        <w:gridCol w:w="1193"/>
      </w:tblGrid>
      <w:tr w14:paraId="580D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45" w:type="dxa"/>
            <w:noWrap w:val="0"/>
            <w:vAlign w:val="top"/>
          </w:tcPr>
          <w:p w14:paraId="70E92401">
            <w:r>
              <w:rPr>
                <w:rFonts w:hint="eastAsia"/>
              </w:rPr>
              <w:t>月份</w:t>
            </w:r>
          </w:p>
        </w:tc>
        <w:tc>
          <w:tcPr>
            <w:tcW w:w="1955" w:type="dxa"/>
            <w:noWrap w:val="0"/>
            <w:vAlign w:val="top"/>
          </w:tcPr>
          <w:p w14:paraId="0A4508DE">
            <w:r>
              <w:rPr>
                <w:rFonts w:hint="eastAsia"/>
              </w:rPr>
              <w:t>药物名称</w:t>
            </w:r>
          </w:p>
        </w:tc>
        <w:tc>
          <w:tcPr>
            <w:tcW w:w="3678" w:type="dxa"/>
            <w:noWrap w:val="0"/>
            <w:vAlign w:val="top"/>
          </w:tcPr>
          <w:p w14:paraId="619F38D5">
            <w:r>
              <w:rPr>
                <w:rFonts w:hint="eastAsia"/>
              </w:rPr>
              <w:t>数量</w:t>
            </w:r>
          </w:p>
        </w:tc>
        <w:tc>
          <w:tcPr>
            <w:tcW w:w="1334" w:type="dxa"/>
            <w:noWrap w:val="0"/>
            <w:vAlign w:val="top"/>
          </w:tcPr>
          <w:p w14:paraId="5E174DC5">
            <w:r>
              <w:rPr>
                <w:rFonts w:hint="eastAsia"/>
              </w:rPr>
              <w:t>单价（元）</w:t>
            </w:r>
          </w:p>
        </w:tc>
        <w:tc>
          <w:tcPr>
            <w:tcW w:w="1193" w:type="dxa"/>
            <w:noWrap w:val="0"/>
            <w:vAlign w:val="top"/>
          </w:tcPr>
          <w:p w14:paraId="76A68953">
            <w:r>
              <w:rPr>
                <w:rFonts w:hint="eastAsia"/>
              </w:rPr>
              <w:t>合计</w:t>
            </w:r>
          </w:p>
        </w:tc>
      </w:tr>
      <w:tr w14:paraId="5F07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5" w:type="dxa"/>
            <w:noWrap w:val="0"/>
            <w:vAlign w:val="top"/>
          </w:tcPr>
          <w:p w14:paraId="5429386B">
            <w:r>
              <w:rPr>
                <w:rFonts w:hint="eastAsia"/>
              </w:rPr>
              <w:t>1</w:t>
            </w:r>
          </w:p>
        </w:tc>
        <w:tc>
          <w:tcPr>
            <w:tcW w:w="1955" w:type="dxa"/>
            <w:noWrap w:val="0"/>
            <w:vAlign w:val="top"/>
          </w:tcPr>
          <w:p w14:paraId="0B237BF8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1CB8DB8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6BECBF94"/>
        </w:tc>
        <w:tc>
          <w:tcPr>
            <w:tcW w:w="1193" w:type="dxa"/>
            <w:noWrap w:val="0"/>
            <w:vAlign w:val="top"/>
          </w:tcPr>
          <w:p w14:paraId="61F5435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4F0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5" w:type="dxa"/>
            <w:noWrap w:val="0"/>
            <w:vAlign w:val="top"/>
          </w:tcPr>
          <w:p w14:paraId="7CCC7F1B"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noWrap w:val="0"/>
            <w:vAlign w:val="top"/>
          </w:tcPr>
          <w:p w14:paraId="7EA68EAA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34308DAA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15528AE3"/>
        </w:tc>
        <w:tc>
          <w:tcPr>
            <w:tcW w:w="1193" w:type="dxa"/>
            <w:noWrap w:val="0"/>
            <w:vAlign w:val="top"/>
          </w:tcPr>
          <w:p w14:paraId="5F25571A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1C65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noWrap w:val="0"/>
            <w:vAlign w:val="top"/>
          </w:tcPr>
          <w:p w14:paraId="254FDE0E">
            <w:r>
              <w:rPr>
                <w:rFonts w:hint="eastAsia"/>
              </w:rPr>
              <w:t>3</w:t>
            </w:r>
          </w:p>
        </w:tc>
        <w:tc>
          <w:tcPr>
            <w:tcW w:w="1955" w:type="dxa"/>
            <w:noWrap w:val="0"/>
            <w:vAlign w:val="top"/>
          </w:tcPr>
          <w:p w14:paraId="65020D03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05F12BD4">
            <w:r>
              <w:rPr>
                <w:rFonts w:hint="eastAsia"/>
                <w:lang w:val="en-US" w:eastAsia="zh-CN"/>
              </w:rPr>
              <w:t>40（斤）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01FE43E0"/>
        </w:tc>
        <w:tc>
          <w:tcPr>
            <w:tcW w:w="1193" w:type="dxa"/>
            <w:noWrap w:val="0"/>
            <w:vAlign w:val="top"/>
          </w:tcPr>
          <w:p w14:paraId="299B590F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075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5" w:type="dxa"/>
            <w:vMerge w:val="restart"/>
            <w:noWrap w:val="0"/>
            <w:vAlign w:val="top"/>
          </w:tcPr>
          <w:p w14:paraId="4C77AE90">
            <w:r>
              <w:rPr>
                <w:rFonts w:hint="eastAsia"/>
              </w:rPr>
              <w:t>4</w:t>
            </w:r>
          </w:p>
        </w:tc>
        <w:tc>
          <w:tcPr>
            <w:tcW w:w="1955" w:type="dxa"/>
            <w:noWrap w:val="0"/>
            <w:vAlign w:val="top"/>
          </w:tcPr>
          <w:p w14:paraId="7A039494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6946547A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33ED3B56"/>
        </w:tc>
        <w:tc>
          <w:tcPr>
            <w:tcW w:w="1193" w:type="dxa"/>
            <w:noWrap w:val="0"/>
            <w:vAlign w:val="top"/>
          </w:tcPr>
          <w:p w14:paraId="473E1922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4EC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5" w:type="dxa"/>
            <w:vMerge w:val="continue"/>
            <w:noWrap w:val="0"/>
            <w:vAlign w:val="top"/>
          </w:tcPr>
          <w:p w14:paraId="2B102233"/>
        </w:tc>
        <w:tc>
          <w:tcPr>
            <w:tcW w:w="1955" w:type="dxa"/>
            <w:noWrap w:val="0"/>
            <w:vAlign w:val="top"/>
          </w:tcPr>
          <w:p w14:paraId="77AC94E5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4772E1B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02EB85C1"/>
        </w:tc>
        <w:tc>
          <w:tcPr>
            <w:tcW w:w="1193" w:type="dxa"/>
            <w:noWrap w:val="0"/>
            <w:vAlign w:val="top"/>
          </w:tcPr>
          <w:p w14:paraId="1F0CE01A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D46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45" w:type="dxa"/>
            <w:vMerge w:val="continue"/>
            <w:noWrap w:val="0"/>
            <w:vAlign w:val="top"/>
          </w:tcPr>
          <w:p w14:paraId="1156C39E"/>
        </w:tc>
        <w:tc>
          <w:tcPr>
            <w:tcW w:w="1955" w:type="dxa"/>
            <w:noWrap w:val="0"/>
            <w:vAlign w:val="top"/>
          </w:tcPr>
          <w:p w14:paraId="7A7A6BD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3B41AC1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43BD2BF1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37859D4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3743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5" w:type="dxa"/>
            <w:vMerge w:val="continue"/>
            <w:noWrap w:val="0"/>
            <w:vAlign w:val="top"/>
          </w:tcPr>
          <w:p w14:paraId="0150B94C"/>
        </w:tc>
        <w:tc>
          <w:tcPr>
            <w:tcW w:w="1955" w:type="dxa"/>
            <w:noWrap w:val="0"/>
            <w:vAlign w:val="top"/>
          </w:tcPr>
          <w:p w14:paraId="76C1FF9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62EB588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10(盒)/62g</w:t>
            </w:r>
          </w:p>
        </w:tc>
        <w:tc>
          <w:tcPr>
            <w:tcW w:w="1334" w:type="dxa"/>
            <w:noWrap w:val="0"/>
            <w:vAlign w:val="top"/>
          </w:tcPr>
          <w:p w14:paraId="0D3FEA6C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65EFE22A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9A9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5" w:type="dxa"/>
            <w:vMerge w:val="restart"/>
            <w:noWrap w:val="0"/>
            <w:vAlign w:val="top"/>
          </w:tcPr>
          <w:p w14:paraId="3749A0E5">
            <w:r>
              <w:rPr>
                <w:rFonts w:hint="eastAsia"/>
              </w:rPr>
              <w:t>5</w:t>
            </w:r>
          </w:p>
        </w:tc>
        <w:tc>
          <w:tcPr>
            <w:tcW w:w="1955" w:type="dxa"/>
            <w:noWrap w:val="0"/>
            <w:vAlign w:val="top"/>
          </w:tcPr>
          <w:p w14:paraId="735D70BD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39F74D54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54FAAA0B"/>
        </w:tc>
        <w:tc>
          <w:tcPr>
            <w:tcW w:w="1193" w:type="dxa"/>
            <w:noWrap w:val="0"/>
            <w:vAlign w:val="top"/>
          </w:tcPr>
          <w:p w14:paraId="0D43FF98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52C4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  <w:noWrap w:val="0"/>
            <w:vAlign w:val="top"/>
          </w:tcPr>
          <w:p w14:paraId="5D6CC46E"/>
        </w:tc>
        <w:tc>
          <w:tcPr>
            <w:tcW w:w="1955" w:type="dxa"/>
            <w:noWrap w:val="0"/>
            <w:vAlign w:val="top"/>
          </w:tcPr>
          <w:p w14:paraId="5DEA89E8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77FF0831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210B7623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38783A1F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2C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vMerge w:val="continue"/>
            <w:noWrap w:val="0"/>
            <w:vAlign w:val="top"/>
          </w:tcPr>
          <w:p w14:paraId="4DF2AA44"/>
        </w:tc>
        <w:tc>
          <w:tcPr>
            <w:tcW w:w="1955" w:type="dxa"/>
            <w:noWrap w:val="0"/>
            <w:vAlign w:val="top"/>
          </w:tcPr>
          <w:p w14:paraId="66D415E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呋虫胺</w:t>
            </w:r>
            <w:r>
              <w:rPr>
                <w:rFonts w:hint="eastAsia"/>
                <w:lang w:eastAsia="zh-CN"/>
              </w:rPr>
              <w:t>（蜈蚣防治）</w:t>
            </w:r>
          </w:p>
        </w:tc>
        <w:tc>
          <w:tcPr>
            <w:tcW w:w="3678" w:type="dxa"/>
            <w:noWrap w:val="0"/>
            <w:vAlign w:val="top"/>
          </w:tcPr>
          <w:p w14:paraId="202F6A1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42AE60AE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4C0FF5E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102D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5" w:type="dxa"/>
            <w:vMerge w:val="continue"/>
            <w:noWrap w:val="0"/>
            <w:vAlign w:val="top"/>
          </w:tcPr>
          <w:p w14:paraId="03E9839D"/>
        </w:tc>
        <w:tc>
          <w:tcPr>
            <w:tcW w:w="1955" w:type="dxa"/>
            <w:noWrap w:val="0"/>
            <w:vAlign w:val="top"/>
          </w:tcPr>
          <w:p w14:paraId="148F6AA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2F3AE66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5682420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498ED7ED">
            <w:pPr>
              <w:rPr>
                <w:rFonts w:hint="default"/>
                <w:lang w:val="en-US" w:eastAsia="zh-CN"/>
              </w:rPr>
            </w:pPr>
          </w:p>
        </w:tc>
      </w:tr>
      <w:tr w14:paraId="2C2C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45" w:type="dxa"/>
            <w:vMerge w:val="restart"/>
            <w:noWrap w:val="0"/>
            <w:vAlign w:val="top"/>
          </w:tcPr>
          <w:p w14:paraId="214168AD">
            <w:r>
              <w:rPr>
                <w:rFonts w:hint="eastAsia"/>
              </w:rPr>
              <w:t>6</w:t>
            </w:r>
          </w:p>
        </w:tc>
        <w:tc>
          <w:tcPr>
            <w:tcW w:w="1955" w:type="dxa"/>
            <w:noWrap w:val="0"/>
            <w:vAlign w:val="top"/>
          </w:tcPr>
          <w:p w14:paraId="1206C435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1667F8A8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6D85B513"/>
        </w:tc>
        <w:tc>
          <w:tcPr>
            <w:tcW w:w="1193" w:type="dxa"/>
            <w:noWrap w:val="0"/>
            <w:vAlign w:val="top"/>
          </w:tcPr>
          <w:p w14:paraId="6D732BB1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41C9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5" w:type="dxa"/>
            <w:vMerge w:val="continue"/>
            <w:noWrap w:val="0"/>
            <w:vAlign w:val="top"/>
          </w:tcPr>
          <w:p w14:paraId="5214D061"/>
        </w:tc>
        <w:tc>
          <w:tcPr>
            <w:tcW w:w="1955" w:type="dxa"/>
            <w:noWrap w:val="0"/>
            <w:vAlign w:val="top"/>
          </w:tcPr>
          <w:p w14:paraId="6364B93B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00B8AA89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574AC1ED"/>
        </w:tc>
        <w:tc>
          <w:tcPr>
            <w:tcW w:w="1193" w:type="dxa"/>
            <w:noWrap w:val="0"/>
            <w:vAlign w:val="top"/>
          </w:tcPr>
          <w:p w14:paraId="346A72E3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73B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45" w:type="dxa"/>
            <w:vMerge w:val="continue"/>
            <w:noWrap w:val="0"/>
            <w:vAlign w:val="top"/>
          </w:tcPr>
          <w:p w14:paraId="5DB74B5F"/>
        </w:tc>
        <w:tc>
          <w:tcPr>
            <w:tcW w:w="1955" w:type="dxa"/>
            <w:noWrap w:val="0"/>
            <w:vAlign w:val="top"/>
          </w:tcPr>
          <w:p w14:paraId="26E571A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2A6FC737"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605A9B43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00E11C36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C9E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45" w:type="dxa"/>
            <w:vMerge w:val="continue"/>
            <w:noWrap w:val="0"/>
            <w:vAlign w:val="top"/>
          </w:tcPr>
          <w:p w14:paraId="5AE5B77D"/>
        </w:tc>
        <w:tc>
          <w:tcPr>
            <w:tcW w:w="1955" w:type="dxa"/>
            <w:noWrap w:val="0"/>
            <w:vAlign w:val="top"/>
          </w:tcPr>
          <w:p w14:paraId="67DCE649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10472219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769331B0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7411CCF8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51B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vMerge w:val="restart"/>
            <w:noWrap w:val="0"/>
            <w:vAlign w:val="top"/>
          </w:tcPr>
          <w:p w14:paraId="0EAFFB4C">
            <w:r>
              <w:rPr>
                <w:rFonts w:hint="eastAsia"/>
              </w:rPr>
              <w:t>7</w:t>
            </w:r>
          </w:p>
        </w:tc>
        <w:tc>
          <w:tcPr>
            <w:tcW w:w="1955" w:type="dxa"/>
            <w:noWrap w:val="0"/>
            <w:vAlign w:val="top"/>
          </w:tcPr>
          <w:p w14:paraId="706AB87D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6508BD81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1D7009F0"/>
        </w:tc>
        <w:tc>
          <w:tcPr>
            <w:tcW w:w="1193" w:type="dxa"/>
            <w:noWrap w:val="0"/>
            <w:vAlign w:val="top"/>
          </w:tcPr>
          <w:p w14:paraId="54626F3E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30AC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dxa"/>
            <w:vMerge w:val="continue"/>
            <w:noWrap w:val="0"/>
            <w:vAlign w:val="top"/>
          </w:tcPr>
          <w:p w14:paraId="7D2B2198"/>
        </w:tc>
        <w:tc>
          <w:tcPr>
            <w:tcW w:w="1955" w:type="dxa"/>
            <w:noWrap w:val="0"/>
            <w:vAlign w:val="top"/>
          </w:tcPr>
          <w:p w14:paraId="5BEDA508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456CCF00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17AEFD3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10922BCD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59A2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5" w:type="dxa"/>
            <w:vMerge w:val="continue"/>
            <w:noWrap w:val="0"/>
            <w:vAlign w:val="top"/>
          </w:tcPr>
          <w:p w14:paraId="7B4BD913"/>
        </w:tc>
        <w:tc>
          <w:tcPr>
            <w:tcW w:w="1955" w:type="dxa"/>
            <w:noWrap w:val="0"/>
            <w:vAlign w:val="top"/>
          </w:tcPr>
          <w:p w14:paraId="0AC188DF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43239B36"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28BAB76C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4189EE01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85A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5" w:type="dxa"/>
            <w:vMerge w:val="continue"/>
            <w:noWrap w:val="0"/>
            <w:vAlign w:val="top"/>
          </w:tcPr>
          <w:p w14:paraId="7059CC44"/>
        </w:tc>
        <w:tc>
          <w:tcPr>
            <w:tcW w:w="1955" w:type="dxa"/>
            <w:noWrap w:val="0"/>
            <w:vAlign w:val="top"/>
          </w:tcPr>
          <w:p w14:paraId="6AED7BA3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03453053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7D7649C6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4E153D1F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26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5" w:type="dxa"/>
            <w:vMerge w:val="restart"/>
            <w:noWrap w:val="0"/>
            <w:vAlign w:val="top"/>
          </w:tcPr>
          <w:p w14:paraId="0E0A77E8">
            <w:r>
              <w:rPr>
                <w:rFonts w:hint="eastAsia"/>
              </w:rPr>
              <w:t>8</w:t>
            </w:r>
          </w:p>
        </w:tc>
        <w:tc>
          <w:tcPr>
            <w:tcW w:w="1955" w:type="dxa"/>
            <w:noWrap w:val="0"/>
            <w:vAlign w:val="top"/>
          </w:tcPr>
          <w:p w14:paraId="2422EAAA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26ADE81A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6406DEC4"/>
        </w:tc>
        <w:tc>
          <w:tcPr>
            <w:tcW w:w="1193" w:type="dxa"/>
            <w:noWrap w:val="0"/>
            <w:vAlign w:val="top"/>
          </w:tcPr>
          <w:p w14:paraId="71CBF399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4ECC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vMerge w:val="continue"/>
            <w:noWrap w:val="0"/>
            <w:vAlign w:val="top"/>
          </w:tcPr>
          <w:p w14:paraId="561C7399"/>
        </w:tc>
        <w:tc>
          <w:tcPr>
            <w:tcW w:w="1955" w:type="dxa"/>
            <w:noWrap w:val="0"/>
            <w:vAlign w:val="top"/>
          </w:tcPr>
          <w:p w14:paraId="1A198870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3435729F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598E885F"/>
        </w:tc>
        <w:tc>
          <w:tcPr>
            <w:tcW w:w="1193" w:type="dxa"/>
            <w:noWrap w:val="0"/>
            <w:vAlign w:val="top"/>
          </w:tcPr>
          <w:p w14:paraId="3642B0C3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5129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45" w:type="dxa"/>
            <w:vMerge w:val="continue"/>
            <w:noWrap w:val="0"/>
            <w:vAlign w:val="top"/>
          </w:tcPr>
          <w:p w14:paraId="077502E5"/>
        </w:tc>
        <w:tc>
          <w:tcPr>
            <w:tcW w:w="1955" w:type="dxa"/>
            <w:noWrap w:val="0"/>
            <w:vAlign w:val="top"/>
          </w:tcPr>
          <w:p w14:paraId="09206F4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09331B4E"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6DF34703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33585801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4CD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5" w:type="dxa"/>
            <w:vMerge w:val="continue"/>
            <w:noWrap w:val="0"/>
            <w:vAlign w:val="top"/>
          </w:tcPr>
          <w:p w14:paraId="33067A4D"/>
        </w:tc>
        <w:tc>
          <w:tcPr>
            <w:tcW w:w="1955" w:type="dxa"/>
            <w:noWrap w:val="0"/>
            <w:vAlign w:val="top"/>
          </w:tcPr>
          <w:p w14:paraId="491F970C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767D8E36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297F1B0A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4F77DC47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F7D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vMerge w:val="restart"/>
            <w:noWrap w:val="0"/>
            <w:vAlign w:val="top"/>
          </w:tcPr>
          <w:p w14:paraId="05A68C6C">
            <w:r>
              <w:rPr>
                <w:rFonts w:hint="eastAsia"/>
              </w:rPr>
              <w:t>9</w:t>
            </w:r>
          </w:p>
        </w:tc>
        <w:tc>
          <w:tcPr>
            <w:tcW w:w="1955" w:type="dxa"/>
            <w:noWrap w:val="0"/>
            <w:vAlign w:val="top"/>
          </w:tcPr>
          <w:p w14:paraId="38A324BC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5A5B453E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4EF94E74"/>
        </w:tc>
        <w:tc>
          <w:tcPr>
            <w:tcW w:w="1193" w:type="dxa"/>
            <w:noWrap w:val="0"/>
            <w:vAlign w:val="top"/>
          </w:tcPr>
          <w:p w14:paraId="14F5B3BE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390B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5" w:type="dxa"/>
            <w:vMerge w:val="continue"/>
            <w:noWrap w:val="0"/>
            <w:vAlign w:val="top"/>
          </w:tcPr>
          <w:p w14:paraId="5D1FA173"/>
        </w:tc>
        <w:tc>
          <w:tcPr>
            <w:tcW w:w="1955" w:type="dxa"/>
            <w:noWrap w:val="0"/>
            <w:vAlign w:val="top"/>
          </w:tcPr>
          <w:p w14:paraId="6AF995E0">
            <w:r>
              <w:rPr>
                <w:rFonts w:hint="eastAsia"/>
              </w:rPr>
              <w:t>驱蛇颗粒</w:t>
            </w:r>
          </w:p>
        </w:tc>
        <w:tc>
          <w:tcPr>
            <w:tcW w:w="3678" w:type="dxa"/>
            <w:noWrap w:val="0"/>
            <w:vAlign w:val="top"/>
          </w:tcPr>
          <w:p w14:paraId="4B1C7FE0">
            <w:r>
              <w:rPr>
                <w:rFonts w:hint="eastAsia"/>
              </w:rPr>
              <w:t>8（瓶）/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公斤</w:t>
            </w:r>
          </w:p>
        </w:tc>
        <w:tc>
          <w:tcPr>
            <w:tcW w:w="1334" w:type="dxa"/>
            <w:noWrap w:val="0"/>
            <w:vAlign w:val="top"/>
          </w:tcPr>
          <w:p w14:paraId="5FD6BB5A"/>
        </w:tc>
        <w:tc>
          <w:tcPr>
            <w:tcW w:w="1193" w:type="dxa"/>
            <w:noWrap w:val="0"/>
            <w:vAlign w:val="top"/>
          </w:tcPr>
          <w:p w14:paraId="699A939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27E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vMerge w:val="continue"/>
            <w:noWrap w:val="0"/>
            <w:vAlign w:val="top"/>
          </w:tcPr>
          <w:p w14:paraId="56D31A51"/>
        </w:tc>
        <w:tc>
          <w:tcPr>
            <w:tcW w:w="1955" w:type="dxa"/>
            <w:noWrap w:val="0"/>
            <w:vAlign w:val="top"/>
          </w:tcPr>
          <w:p w14:paraId="42CA81D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呋虫胺（蜈蚣防治）</w:t>
            </w:r>
          </w:p>
        </w:tc>
        <w:tc>
          <w:tcPr>
            <w:tcW w:w="3678" w:type="dxa"/>
            <w:noWrap w:val="0"/>
            <w:vAlign w:val="top"/>
          </w:tcPr>
          <w:p w14:paraId="01C99BA5"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（瓶）/</w:t>
            </w:r>
            <w:r>
              <w:rPr>
                <w:rFonts w:hint="eastAsia"/>
                <w:lang w:val="en-US" w:eastAsia="zh-CN"/>
              </w:rPr>
              <w:t>50g</w:t>
            </w:r>
          </w:p>
        </w:tc>
        <w:tc>
          <w:tcPr>
            <w:tcW w:w="1334" w:type="dxa"/>
            <w:noWrap w:val="0"/>
            <w:vAlign w:val="top"/>
          </w:tcPr>
          <w:p w14:paraId="6F1AFDC2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33C663FE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AED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45" w:type="dxa"/>
            <w:vMerge w:val="continue"/>
            <w:noWrap w:val="0"/>
            <w:vAlign w:val="top"/>
          </w:tcPr>
          <w:p w14:paraId="7A73AB46"/>
        </w:tc>
        <w:tc>
          <w:tcPr>
            <w:tcW w:w="1955" w:type="dxa"/>
            <w:noWrap w:val="0"/>
            <w:vAlign w:val="top"/>
          </w:tcPr>
          <w:p w14:paraId="0115BCDD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灭蝇饵剂</w:t>
            </w:r>
          </w:p>
        </w:tc>
        <w:tc>
          <w:tcPr>
            <w:tcW w:w="3678" w:type="dxa"/>
            <w:noWrap w:val="0"/>
            <w:vAlign w:val="top"/>
          </w:tcPr>
          <w:p w14:paraId="762ABA89">
            <w:pP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20(盒)/62g</w:t>
            </w:r>
          </w:p>
        </w:tc>
        <w:tc>
          <w:tcPr>
            <w:tcW w:w="1334" w:type="dxa"/>
            <w:noWrap w:val="0"/>
            <w:vAlign w:val="top"/>
          </w:tcPr>
          <w:p w14:paraId="152B9709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top"/>
          </w:tcPr>
          <w:p w14:paraId="40B40C9A"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5DE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5" w:type="dxa"/>
            <w:vMerge w:val="restart"/>
            <w:noWrap w:val="0"/>
            <w:vAlign w:val="top"/>
          </w:tcPr>
          <w:p w14:paraId="3F72E75A">
            <w:r>
              <w:rPr>
                <w:rFonts w:hint="eastAsia"/>
              </w:rPr>
              <w:t>10</w:t>
            </w:r>
          </w:p>
        </w:tc>
        <w:tc>
          <w:tcPr>
            <w:tcW w:w="1955" w:type="dxa"/>
            <w:noWrap w:val="0"/>
            <w:vAlign w:val="top"/>
          </w:tcPr>
          <w:p w14:paraId="653A2599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0ED220AC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0580B406"/>
        </w:tc>
        <w:tc>
          <w:tcPr>
            <w:tcW w:w="1193" w:type="dxa"/>
            <w:noWrap w:val="0"/>
            <w:vAlign w:val="top"/>
          </w:tcPr>
          <w:p w14:paraId="28557F74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201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5" w:type="dxa"/>
            <w:vMerge w:val="continue"/>
            <w:noWrap w:val="0"/>
            <w:vAlign w:val="top"/>
          </w:tcPr>
          <w:p w14:paraId="76CCEFAE"/>
        </w:tc>
        <w:tc>
          <w:tcPr>
            <w:tcW w:w="1955" w:type="dxa"/>
            <w:noWrap w:val="0"/>
            <w:vAlign w:val="top"/>
          </w:tcPr>
          <w:p w14:paraId="5C40D23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灭蟑饵剂</w:t>
            </w:r>
          </w:p>
        </w:tc>
        <w:tc>
          <w:tcPr>
            <w:tcW w:w="3678" w:type="dxa"/>
            <w:noWrap w:val="0"/>
            <w:vAlign w:val="top"/>
          </w:tcPr>
          <w:p w14:paraId="25BB613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5(箱)/12(盒)/50(袋)/10g</w:t>
            </w:r>
          </w:p>
        </w:tc>
        <w:tc>
          <w:tcPr>
            <w:tcW w:w="1334" w:type="dxa"/>
            <w:noWrap w:val="0"/>
            <w:vAlign w:val="top"/>
          </w:tcPr>
          <w:p w14:paraId="42E48A99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7F6FA67C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568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dxa"/>
            <w:noWrap w:val="0"/>
            <w:vAlign w:val="top"/>
          </w:tcPr>
          <w:p w14:paraId="5E83E7F8">
            <w:r>
              <w:rPr>
                <w:rFonts w:hint="eastAsia"/>
              </w:rPr>
              <w:t>11</w:t>
            </w:r>
          </w:p>
        </w:tc>
        <w:tc>
          <w:tcPr>
            <w:tcW w:w="1955" w:type="dxa"/>
            <w:noWrap w:val="0"/>
            <w:vAlign w:val="top"/>
          </w:tcPr>
          <w:p w14:paraId="797C859D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43AC4588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2A504D4E"/>
        </w:tc>
        <w:tc>
          <w:tcPr>
            <w:tcW w:w="1193" w:type="dxa"/>
            <w:noWrap w:val="0"/>
            <w:vAlign w:val="top"/>
          </w:tcPr>
          <w:p w14:paraId="06BEC703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3DA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5" w:type="dxa"/>
            <w:noWrap w:val="0"/>
            <w:vAlign w:val="top"/>
          </w:tcPr>
          <w:p w14:paraId="79AD77A5">
            <w:r>
              <w:rPr>
                <w:rFonts w:hint="eastAsia"/>
              </w:rPr>
              <w:t>12</w:t>
            </w:r>
          </w:p>
        </w:tc>
        <w:tc>
          <w:tcPr>
            <w:tcW w:w="1955" w:type="dxa"/>
            <w:noWrap w:val="0"/>
            <w:vAlign w:val="top"/>
          </w:tcPr>
          <w:p w14:paraId="60C31002">
            <w:r>
              <w:rPr>
                <w:rFonts w:hint="eastAsia"/>
              </w:rPr>
              <w:t>鼠药</w:t>
            </w:r>
          </w:p>
        </w:tc>
        <w:tc>
          <w:tcPr>
            <w:tcW w:w="3678" w:type="dxa"/>
            <w:noWrap w:val="0"/>
            <w:vAlign w:val="top"/>
          </w:tcPr>
          <w:p w14:paraId="7081A2E8"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（斤）</w:t>
            </w:r>
            <w:r>
              <w:rPr>
                <w:rFonts w:hint="eastAsia"/>
                <w:lang w:eastAsia="zh-CN"/>
              </w:rPr>
              <w:t>（三个校区共计</w:t>
            </w:r>
            <w:r>
              <w:rPr>
                <w:rFonts w:hint="eastAsia"/>
                <w:lang w:val="en-US" w:eastAsia="zh-CN"/>
              </w:rPr>
              <w:t>401个毒鼠站，每个毒鼠站1～2两毒饵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34" w:type="dxa"/>
            <w:noWrap w:val="0"/>
            <w:vAlign w:val="top"/>
          </w:tcPr>
          <w:p w14:paraId="4592030D"/>
        </w:tc>
        <w:tc>
          <w:tcPr>
            <w:tcW w:w="1193" w:type="dxa"/>
            <w:noWrap w:val="0"/>
            <w:vAlign w:val="top"/>
          </w:tcPr>
          <w:p w14:paraId="3488CF49">
            <w:pPr>
              <w:rPr>
                <w:rFonts w:hint="default" w:eastAsia="宋体"/>
                <w:lang w:val="en-US" w:eastAsia="zh-CN"/>
              </w:rPr>
            </w:pPr>
          </w:p>
        </w:tc>
      </w:tr>
    </w:tbl>
    <w:p w14:paraId="06EAE0EE">
      <w:pP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664357A">
      <w:pPr>
        <w:ind w:firstLine="964" w:firstLineChars="3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七、铜仁职业技术大学一校三区新增防治设施清单</w:t>
      </w:r>
    </w:p>
    <w:tbl>
      <w:tblPr>
        <w:tblStyle w:val="6"/>
        <w:tblpPr w:leftFromText="180" w:rightFromText="180" w:vertAnchor="text" w:horzAnchor="page" w:tblpX="1372" w:tblpY="212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966"/>
        <w:gridCol w:w="1889"/>
        <w:gridCol w:w="1200"/>
        <w:gridCol w:w="1064"/>
      </w:tblGrid>
      <w:tr w14:paraId="5EA3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29" w:type="dxa"/>
            <w:noWrap w:val="0"/>
            <w:vAlign w:val="top"/>
          </w:tcPr>
          <w:p w14:paraId="461AAD12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设施名称</w:t>
            </w:r>
          </w:p>
        </w:tc>
        <w:tc>
          <w:tcPr>
            <w:tcW w:w="3966" w:type="dxa"/>
            <w:noWrap w:val="0"/>
            <w:vAlign w:val="top"/>
          </w:tcPr>
          <w:p w14:paraId="7ECA1244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设施数量</w:t>
            </w:r>
          </w:p>
        </w:tc>
        <w:tc>
          <w:tcPr>
            <w:tcW w:w="1889" w:type="dxa"/>
            <w:noWrap w:val="0"/>
            <w:vAlign w:val="top"/>
          </w:tcPr>
          <w:p w14:paraId="6EA00BDA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1200" w:type="dxa"/>
            <w:noWrap w:val="0"/>
            <w:vAlign w:val="top"/>
          </w:tcPr>
          <w:p w14:paraId="4F89244E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64" w:type="dxa"/>
            <w:noWrap w:val="0"/>
            <w:vAlign w:val="top"/>
          </w:tcPr>
          <w:p w14:paraId="19E637E1">
            <w:pP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合计</w:t>
            </w:r>
          </w:p>
        </w:tc>
      </w:tr>
      <w:tr w14:paraId="18D9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9" w:type="dxa"/>
            <w:noWrap w:val="0"/>
            <w:vAlign w:val="top"/>
          </w:tcPr>
          <w:p w14:paraId="6147C34A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毒饵盒</w:t>
            </w:r>
          </w:p>
        </w:tc>
        <w:tc>
          <w:tcPr>
            <w:tcW w:w="3966" w:type="dxa"/>
            <w:noWrap w:val="0"/>
            <w:vAlign w:val="top"/>
          </w:tcPr>
          <w:p w14:paraId="72F1349F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889" w:type="dxa"/>
            <w:noWrap w:val="0"/>
            <w:vAlign w:val="top"/>
          </w:tcPr>
          <w:p w14:paraId="1331872F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30×12×12㎝</w:t>
            </w:r>
          </w:p>
        </w:tc>
        <w:tc>
          <w:tcPr>
            <w:tcW w:w="1200" w:type="dxa"/>
            <w:noWrap w:val="0"/>
            <w:vAlign w:val="top"/>
          </w:tcPr>
          <w:p w14:paraId="58BC4500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3C70CC39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148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29" w:type="dxa"/>
            <w:noWrap w:val="0"/>
            <w:vAlign w:val="top"/>
          </w:tcPr>
          <w:p w14:paraId="6BF79F13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诱蝇笼</w:t>
            </w:r>
          </w:p>
        </w:tc>
        <w:tc>
          <w:tcPr>
            <w:tcW w:w="3966" w:type="dxa"/>
            <w:noWrap w:val="0"/>
            <w:vAlign w:val="top"/>
          </w:tcPr>
          <w:p w14:paraId="19EF13E8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889" w:type="dxa"/>
            <w:noWrap w:val="0"/>
            <w:vAlign w:val="top"/>
          </w:tcPr>
          <w:p w14:paraId="4B8FE3EB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20×30㎝</w:t>
            </w:r>
          </w:p>
        </w:tc>
        <w:tc>
          <w:tcPr>
            <w:tcW w:w="1200" w:type="dxa"/>
            <w:noWrap w:val="0"/>
            <w:vAlign w:val="top"/>
          </w:tcPr>
          <w:p w14:paraId="39E220F9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6F9B3D15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603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9" w:type="dxa"/>
            <w:noWrap w:val="0"/>
            <w:vAlign w:val="top"/>
          </w:tcPr>
          <w:p w14:paraId="3B13B4C9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驱蛇装置</w:t>
            </w:r>
          </w:p>
        </w:tc>
        <w:tc>
          <w:tcPr>
            <w:tcW w:w="3966" w:type="dxa"/>
            <w:noWrap w:val="0"/>
            <w:vAlign w:val="top"/>
          </w:tcPr>
          <w:p w14:paraId="46DCCE18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72(个)</w:t>
            </w:r>
          </w:p>
        </w:tc>
        <w:tc>
          <w:tcPr>
            <w:tcW w:w="1889" w:type="dxa"/>
            <w:noWrap w:val="0"/>
            <w:vAlign w:val="top"/>
          </w:tcPr>
          <w:p w14:paraId="5B4D5F78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33×24×20.8㎝</w:t>
            </w:r>
          </w:p>
        </w:tc>
        <w:tc>
          <w:tcPr>
            <w:tcW w:w="1200" w:type="dxa"/>
            <w:noWrap w:val="0"/>
            <w:vAlign w:val="top"/>
          </w:tcPr>
          <w:p w14:paraId="6D0D0765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39D105F4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7F7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29" w:type="dxa"/>
            <w:noWrap w:val="0"/>
            <w:vAlign w:val="top"/>
          </w:tcPr>
          <w:p w14:paraId="1DE2903F"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拦蛇网</w:t>
            </w:r>
          </w:p>
        </w:tc>
        <w:tc>
          <w:tcPr>
            <w:tcW w:w="3966" w:type="dxa"/>
            <w:noWrap w:val="0"/>
            <w:vAlign w:val="top"/>
          </w:tcPr>
          <w:p w14:paraId="4C694270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500(米)</w:t>
            </w:r>
          </w:p>
        </w:tc>
        <w:tc>
          <w:tcPr>
            <w:tcW w:w="1889" w:type="dxa"/>
            <w:noWrap w:val="0"/>
            <w:vAlign w:val="top"/>
          </w:tcPr>
          <w:p w14:paraId="245B7096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1000×50㎝</w:t>
            </w:r>
          </w:p>
        </w:tc>
        <w:tc>
          <w:tcPr>
            <w:tcW w:w="1200" w:type="dxa"/>
            <w:noWrap w:val="0"/>
            <w:vAlign w:val="top"/>
          </w:tcPr>
          <w:p w14:paraId="02134437"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top"/>
          </w:tcPr>
          <w:p w14:paraId="381567F8"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217F0E45">
      <w:pPr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</w:p>
    <w:p w14:paraId="29948D20">
      <w:pPr>
        <w:numPr>
          <w:ilvl w:val="0"/>
          <w:numId w:val="1"/>
        </w:numPr>
        <w:ind w:firstLine="964" w:firstLineChars="3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考核及支付方式</w:t>
      </w:r>
    </w:p>
    <w:p w14:paraId="3A410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考核贯穿全年，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按季度进行考核，分值按百分制计算，满分100分，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每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季度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由学校相关管理部门按照考核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内容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进行考核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75CA2792">
      <w:pPr>
        <w:spacing w:line="56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1.考核内容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：</w:t>
      </w:r>
    </w:p>
    <w:p w14:paraId="1EB9B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（1）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每季度的常规防治与巡查（每月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至少1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次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以上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，提供相关工作记录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缺少一次扣4分，两次扣8分，依次叠加。</w:t>
      </w:r>
    </w:p>
    <w:p w14:paraId="1D67E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（2）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检查防护设施（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毒饵盒、诱蝇笼、驱蛇装置、拦蛇网、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毒鼠屋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等设施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）是否完好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和药物投放到位，平时工作中根据甲方检查，如每月连续出现两次及以上的设施损坏未及时更换，药物投放不到位的，限期整改，未整改的扣除30分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0A5AA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（3）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所有检查、消杀、维护、应急事件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等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，均需形成规范记录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，未形成的扣除10分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 w14:paraId="1506D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（4）因药物投放或消杀不到位，导致生物害虫到处爬行的，采购人发现一次扣除5分，两次扣10分，依次叠加。</w:t>
      </w:r>
    </w:p>
    <w:p w14:paraId="30BE2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（5）因工作不到位，导致师生投诉的，一次扣5分，两次扣10分。</w:t>
      </w:r>
    </w:p>
    <w:p w14:paraId="016E1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（6）未建立工作台账和相关工作记录的一次扣10分。</w:t>
      </w:r>
    </w:p>
    <w:p w14:paraId="05D26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（7）发现有害生物尸体时，未及时处理的，一次扣5分，两次扣10分。</w:t>
      </w:r>
    </w:p>
    <w:p w14:paraId="285FB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（8）使用药物防治时，建立单独的药物使用台账，并标明使用药物的种类、名称、使用量、使用地点等，未提供台账扣15分。</w:t>
      </w:r>
    </w:p>
    <w:p w14:paraId="09A2A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（9）因工作不到位，造成人员严重伤亡的，一次扣100分，解除合同，伤亡责任由乙方负责。</w:t>
      </w:r>
    </w:p>
    <w:p w14:paraId="355D4F33">
      <w:pPr>
        <w:spacing w:line="560" w:lineRule="exact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综合评议与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支付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：</w:t>
      </w:r>
    </w:p>
    <w:p w14:paraId="62F5E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综合评议取一年内四个季度（四次考核）综合平均值</w:t>
      </w:r>
    </w:p>
    <w:p w14:paraId="3BCD2F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综合平均值在90（含90分）分以上的，采购人按一年合同价款全额支付。</w:t>
      </w:r>
    </w:p>
    <w:p w14:paraId="1E3AC1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（2）综合平均值在80-90（不含90分）分的，采购人支付一年合同价款的90%。</w:t>
      </w:r>
    </w:p>
    <w:p w14:paraId="217139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（3）综合平均值在70-80（不含80分）分的，采购人支付一年合同价款的80%。</w:t>
      </w:r>
    </w:p>
    <w:p w14:paraId="7F512E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（4）综合平均值在60-70（不含70分）分的，采购人支付一年合同价款的70%。</w:t>
      </w:r>
    </w:p>
    <w:p w14:paraId="5CB975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fill="FFFFFF"/>
          <w:lang w:val="en-US" w:eastAsia="zh-CN" w:bidi="ar-SA"/>
        </w:rPr>
        <w:t>（5）综合平均值在59分以下的，采购人支付一年合同价款的50%，采购人下发整改通知，提出整改要求，不按照要求整改，采购人有权终止合同。</w:t>
      </w:r>
    </w:p>
    <w:p w14:paraId="3F6E46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FA4F9E-50E9-4578-A406-06AFAAAEEF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2549CD-BC27-4F41-9170-CE05E7068A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590584-6EDA-4D72-9050-DCE239D759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9B395DB-7ADD-45FB-B5C6-CD979F00002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94A7E"/>
    <w:multiLevelType w:val="singleLevel"/>
    <w:tmpl w:val="99394A7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NmMTU4MTMyMWEwNjM2NGQzZGE4ZjFiY2JiY2MifQ=="/>
  </w:docVars>
  <w:rsids>
    <w:rsidRoot w:val="6ACB09AF"/>
    <w:rsid w:val="001669D4"/>
    <w:rsid w:val="00496DA9"/>
    <w:rsid w:val="006140F3"/>
    <w:rsid w:val="00D20EFE"/>
    <w:rsid w:val="00FB4547"/>
    <w:rsid w:val="01064C9A"/>
    <w:rsid w:val="0127533C"/>
    <w:rsid w:val="014862AB"/>
    <w:rsid w:val="01987FE8"/>
    <w:rsid w:val="01AF0E8E"/>
    <w:rsid w:val="01B36BD0"/>
    <w:rsid w:val="02D45050"/>
    <w:rsid w:val="04C335CE"/>
    <w:rsid w:val="05A607FA"/>
    <w:rsid w:val="05BF1B7D"/>
    <w:rsid w:val="05DB04A3"/>
    <w:rsid w:val="06175254"/>
    <w:rsid w:val="06B84C89"/>
    <w:rsid w:val="07043A2A"/>
    <w:rsid w:val="085D1F15"/>
    <w:rsid w:val="095347F5"/>
    <w:rsid w:val="097E7AC3"/>
    <w:rsid w:val="0A081A83"/>
    <w:rsid w:val="0A522CFE"/>
    <w:rsid w:val="0A8235E3"/>
    <w:rsid w:val="0AF53DB5"/>
    <w:rsid w:val="0B204BAA"/>
    <w:rsid w:val="0C9B4A10"/>
    <w:rsid w:val="0CC51EAD"/>
    <w:rsid w:val="0E39220B"/>
    <w:rsid w:val="0E72571D"/>
    <w:rsid w:val="0F227143"/>
    <w:rsid w:val="0F3D21CF"/>
    <w:rsid w:val="1032785A"/>
    <w:rsid w:val="10A047C3"/>
    <w:rsid w:val="10E70644"/>
    <w:rsid w:val="10F16DCD"/>
    <w:rsid w:val="11515ABE"/>
    <w:rsid w:val="11A976A8"/>
    <w:rsid w:val="12237B08"/>
    <w:rsid w:val="12296A3A"/>
    <w:rsid w:val="125754D1"/>
    <w:rsid w:val="12C0114D"/>
    <w:rsid w:val="138C54D3"/>
    <w:rsid w:val="13CB7DA9"/>
    <w:rsid w:val="13FD21A1"/>
    <w:rsid w:val="145A112D"/>
    <w:rsid w:val="14A16D5C"/>
    <w:rsid w:val="15202377"/>
    <w:rsid w:val="163327BC"/>
    <w:rsid w:val="167C35DD"/>
    <w:rsid w:val="178D35C8"/>
    <w:rsid w:val="18327F38"/>
    <w:rsid w:val="183A54FD"/>
    <w:rsid w:val="18B85D9C"/>
    <w:rsid w:val="190873AA"/>
    <w:rsid w:val="1B3F69BD"/>
    <w:rsid w:val="1B754A9E"/>
    <w:rsid w:val="1C400211"/>
    <w:rsid w:val="1DAB47A7"/>
    <w:rsid w:val="1DEA3522"/>
    <w:rsid w:val="1DF47EFC"/>
    <w:rsid w:val="1EFB52BB"/>
    <w:rsid w:val="1FAC4965"/>
    <w:rsid w:val="1FB21E1D"/>
    <w:rsid w:val="1FD46237"/>
    <w:rsid w:val="1FE16BA6"/>
    <w:rsid w:val="20146634"/>
    <w:rsid w:val="206D21E8"/>
    <w:rsid w:val="207E073E"/>
    <w:rsid w:val="20D858B3"/>
    <w:rsid w:val="21F20BF7"/>
    <w:rsid w:val="223C00C4"/>
    <w:rsid w:val="22713556"/>
    <w:rsid w:val="246062EC"/>
    <w:rsid w:val="25583E5F"/>
    <w:rsid w:val="25BF5294"/>
    <w:rsid w:val="25E82A3D"/>
    <w:rsid w:val="25FF73E4"/>
    <w:rsid w:val="261206FC"/>
    <w:rsid w:val="269F0C21"/>
    <w:rsid w:val="26B80661"/>
    <w:rsid w:val="273870AC"/>
    <w:rsid w:val="274B17C1"/>
    <w:rsid w:val="27BF157B"/>
    <w:rsid w:val="290336EA"/>
    <w:rsid w:val="2A202079"/>
    <w:rsid w:val="2A3F0751"/>
    <w:rsid w:val="2A930A9D"/>
    <w:rsid w:val="2ADC41F2"/>
    <w:rsid w:val="2BB611C4"/>
    <w:rsid w:val="2BBB02AC"/>
    <w:rsid w:val="2C2440A3"/>
    <w:rsid w:val="2C3047F6"/>
    <w:rsid w:val="2E383E35"/>
    <w:rsid w:val="2EC83851"/>
    <w:rsid w:val="2ECB2EFB"/>
    <w:rsid w:val="2EDC2A13"/>
    <w:rsid w:val="2F012479"/>
    <w:rsid w:val="2F2820FC"/>
    <w:rsid w:val="2FDD2E05"/>
    <w:rsid w:val="311F6719"/>
    <w:rsid w:val="327F2033"/>
    <w:rsid w:val="32C43EEA"/>
    <w:rsid w:val="32E97DF4"/>
    <w:rsid w:val="32FA2A22"/>
    <w:rsid w:val="32FC7B27"/>
    <w:rsid w:val="33E00D4C"/>
    <w:rsid w:val="33E34843"/>
    <w:rsid w:val="343B642D"/>
    <w:rsid w:val="343E7CCC"/>
    <w:rsid w:val="349D2C44"/>
    <w:rsid w:val="34B166F0"/>
    <w:rsid w:val="35CE5D41"/>
    <w:rsid w:val="35F5085E"/>
    <w:rsid w:val="36C7044C"/>
    <w:rsid w:val="37585006"/>
    <w:rsid w:val="37BF1123"/>
    <w:rsid w:val="37EF1A09"/>
    <w:rsid w:val="37F94635"/>
    <w:rsid w:val="387463B2"/>
    <w:rsid w:val="38A34A79"/>
    <w:rsid w:val="390A4620"/>
    <w:rsid w:val="396C0E37"/>
    <w:rsid w:val="398048E2"/>
    <w:rsid w:val="39C24EFB"/>
    <w:rsid w:val="39E92488"/>
    <w:rsid w:val="3A5E4C24"/>
    <w:rsid w:val="3A663AD8"/>
    <w:rsid w:val="3B0909AD"/>
    <w:rsid w:val="3B7F30A4"/>
    <w:rsid w:val="3C131A08"/>
    <w:rsid w:val="3CFB2BFE"/>
    <w:rsid w:val="3D09356D"/>
    <w:rsid w:val="3D332398"/>
    <w:rsid w:val="3E295549"/>
    <w:rsid w:val="3E95247A"/>
    <w:rsid w:val="3EC139D3"/>
    <w:rsid w:val="3F0B0AFF"/>
    <w:rsid w:val="3F0F473E"/>
    <w:rsid w:val="3F526FB5"/>
    <w:rsid w:val="3FF57DD8"/>
    <w:rsid w:val="403D52DB"/>
    <w:rsid w:val="407927B7"/>
    <w:rsid w:val="409F1AF2"/>
    <w:rsid w:val="41A970CC"/>
    <w:rsid w:val="432B25A1"/>
    <w:rsid w:val="451E688B"/>
    <w:rsid w:val="455235D7"/>
    <w:rsid w:val="45877724"/>
    <w:rsid w:val="460A5C60"/>
    <w:rsid w:val="46144D30"/>
    <w:rsid w:val="46222FA9"/>
    <w:rsid w:val="46FA5CD4"/>
    <w:rsid w:val="4714323A"/>
    <w:rsid w:val="473867FC"/>
    <w:rsid w:val="475573AE"/>
    <w:rsid w:val="47C307BC"/>
    <w:rsid w:val="47ED5839"/>
    <w:rsid w:val="494871CB"/>
    <w:rsid w:val="49F96717"/>
    <w:rsid w:val="4B8A1D1C"/>
    <w:rsid w:val="4B90510C"/>
    <w:rsid w:val="4CD362CA"/>
    <w:rsid w:val="4DD94895"/>
    <w:rsid w:val="4E0D329E"/>
    <w:rsid w:val="4E546612"/>
    <w:rsid w:val="4ED84B4D"/>
    <w:rsid w:val="50197AA1"/>
    <w:rsid w:val="508A5F9A"/>
    <w:rsid w:val="509C604E"/>
    <w:rsid w:val="50CB50EC"/>
    <w:rsid w:val="518A6C1F"/>
    <w:rsid w:val="51EA06A3"/>
    <w:rsid w:val="523E73BD"/>
    <w:rsid w:val="52462715"/>
    <w:rsid w:val="52B72CCB"/>
    <w:rsid w:val="54CD2C7A"/>
    <w:rsid w:val="55E42029"/>
    <w:rsid w:val="561F3061"/>
    <w:rsid w:val="564E3947"/>
    <w:rsid w:val="56CB4F97"/>
    <w:rsid w:val="57CA6EF3"/>
    <w:rsid w:val="57F62EFB"/>
    <w:rsid w:val="58896EB8"/>
    <w:rsid w:val="58AD0DF8"/>
    <w:rsid w:val="594D6137"/>
    <w:rsid w:val="59A0359A"/>
    <w:rsid w:val="5A511C57"/>
    <w:rsid w:val="5BFB00CD"/>
    <w:rsid w:val="5C036F81"/>
    <w:rsid w:val="5C5A1297"/>
    <w:rsid w:val="5C693288"/>
    <w:rsid w:val="5C6A7000"/>
    <w:rsid w:val="5CC130C4"/>
    <w:rsid w:val="5F1A6ABC"/>
    <w:rsid w:val="5F814D8D"/>
    <w:rsid w:val="600B28A8"/>
    <w:rsid w:val="60583A30"/>
    <w:rsid w:val="61500EBB"/>
    <w:rsid w:val="61AD3C17"/>
    <w:rsid w:val="62545AD7"/>
    <w:rsid w:val="62600C89"/>
    <w:rsid w:val="628801E0"/>
    <w:rsid w:val="628A03FC"/>
    <w:rsid w:val="62F615EE"/>
    <w:rsid w:val="630A5099"/>
    <w:rsid w:val="63260125"/>
    <w:rsid w:val="637349EC"/>
    <w:rsid w:val="64CD45D0"/>
    <w:rsid w:val="64FF6124"/>
    <w:rsid w:val="66CD4D5B"/>
    <w:rsid w:val="670D6F06"/>
    <w:rsid w:val="677D27DC"/>
    <w:rsid w:val="67E61C31"/>
    <w:rsid w:val="6859408F"/>
    <w:rsid w:val="686C46EC"/>
    <w:rsid w:val="687D7700"/>
    <w:rsid w:val="68914293"/>
    <w:rsid w:val="692A1FF1"/>
    <w:rsid w:val="6A1862EE"/>
    <w:rsid w:val="6A58493C"/>
    <w:rsid w:val="6ACB09AF"/>
    <w:rsid w:val="6B4418B6"/>
    <w:rsid w:val="6B6446DD"/>
    <w:rsid w:val="6B9425BC"/>
    <w:rsid w:val="6BBA3256"/>
    <w:rsid w:val="6BD3071E"/>
    <w:rsid w:val="6C171911"/>
    <w:rsid w:val="6CAE4CE7"/>
    <w:rsid w:val="6CB322FE"/>
    <w:rsid w:val="6D3C22F3"/>
    <w:rsid w:val="6DA55D1E"/>
    <w:rsid w:val="6DB86E0B"/>
    <w:rsid w:val="6DE704B1"/>
    <w:rsid w:val="6E2B4343"/>
    <w:rsid w:val="6E9A0985"/>
    <w:rsid w:val="6FCF277D"/>
    <w:rsid w:val="6FDE231C"/>
    <w:rsid w:val="704C0A9F"/>
    <w:rsid w:val="707D50FC"/>
    <w:rsid w:val="71881FAB"/>
    <w:rsid w:val="71BC1C54"/>
    <w:rsid w:val="71E01DE7"/>
    <w:rsid w:val="72640322"/>
    <w:rsid w:val="726E2F4F"/>
    <w:rsid w:val="72EE0533"/>
    <w:rsid w:val="73375A36"/>
    <w:rsid w:val="736A5E0C"/>
    <w:rsid w:val="73C95F93"/>
    <w:rsid w:val="75555137"/>
    <w:rsid w:val="759A04FF"/>
    <w:rsid w:val="75D734B1"/>
    <w:rsid w:val="75FF7E8C"/>
    <w:rsid w:val="78804CC8"/>
    <w:rsid w:val="78E55F35"/>
    <w:rsid w:val="790C526F"/>
    <w:rsid w:val="7ADE49EA"/>
    <w:rsid w:val="7B9A24B3"/>
    <w:rsid w:val="7BCC0CE6"/>
    <w:rsid w:val="7C2645C2"/>
    <w:rsid w:val="7C9537CE"/>
    <w:rsid w:val="7D511DEB"/>
    <w:rsid w:val="7D893333"/>
    <w:rsid w:val="7DDA3B8E"/>
    <w:rsid w:val="7E2117BD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1">
    <w:name w:val="正文（自）"/>
    <w:basedOn w:val="12"/>
    <w:qFormat/>
    <w:uiPriority w:val="0"/>
    <w:pPr>
      <w:spacing w:line="560" w:lineRule="exact"/>
      <w:ind w:firstLine="200" w:firstLineChars="200"/>
    </w:pPr>
    <w:rPr>
      <w:rFonts w:ascii="仿宋_GB2312" w:eastAsia="仿宋"/>
      <w:sz w:val="32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 Char Char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4844</Words>
  <Characters>4994</Characters>
  <Lines>0</Lines>
  <Paragraphs>0</Paragraphs>
  <TotalTime>39</TotalTime>
  <ScaleCrop>false</ScaleCrop>
  <LinksUpToDate>false</LinksUpToDate>
  <CharactersWithSpaces>5005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2024-06-17T02:07:00Z</dcterms:created>
  <dc:creator>邛江丶  小浩</dc:creator>
  <cp:lastModifiedBy>小翻</cp:lastModifiedBy>
  <cp:lastPrinted>2026-01-22T02:38:00Z</cp:lastPrinted>
  <dcterms:modified xsi:type="dcterms:W3CDTF">2026-02-04T08:47:25Z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8C0AD727BA0546AAA7AB5BE111DA45BB_13</vt:lpwstr>
  </property>
  <property fmtid="{D5CDD505-2E9C-101B-9397-08002B2CF9AE}" pid="4" name="KSOTemplateDocerSaveRecord">
    <vt:lpwstr>eyJoZGlkIjoiNWIxODU0YjYxNzk4NGViNjg5ODI3ODgwMjY4MmFkNDUiLCJ1c2VySWQiOiI3MjQ2MjA4MDQifQ==</vt:lpwstr>
  </property>
</Properties>
</file>