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BCAA">
      <w:pPr>
        <w:spacing w:line="6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铜仁职业技术大学</w:t>
      </w:r>
      <w:r>
        <w:rPr>
          <w:rFonts w:hint="eastAsia" w:ascii="方正小标宋简体" w:hAnsi="方正小标宋简体" w:eastAsia="方正小标宋简体" w:cs="方正小标宋简体"/>
          <w:color w:val="auto"/>
          <w:sz w:val="44"/>
          <w:szCs w:val="44"/>
          <w:lang w:eastAsia="zh-CN"/>
        </w:rPr>
        <w:t>信息</w:t>
      </w:r>
      <w:r>
        <w:rPr>
          <w:rFonts w:hint="eastAsia" w:ascii="方正小标宋简体" w:hAnsi="方正小标宋简体" w:eastAsia="方正小标宋简体" w:cs="方正小标宋简体"/>
          <w:color w:val="auto"/>
          <w:sz w:val="44"/>
          <w:szCs w:val="44"/>
        </w:rPr>
        <w:t>工</w:t>
      </w:r>
      <w:r>
        <w:rPr>
          <w:rFonts w:hint="eastAsia" w:ascii="方正小标宋简体" w:hAnsi="方正小标宋简体" w:eastAsia="方正小标宋简体" w:cs="方正小标宋简体"/>
          <w:color w:val="auto"/>
          <w:sz w:val="44"/>
          <w:szCs w:val="44"/>
          <w:lang w:eastAsia="zh-CN"/>
        </w:rPr>
        <w:t>程</w:t>
      </w:r>
      <w:r>
        <w:rPr>
          <w:rFonts w:hint="eastAsia" w:ascii="方正小标宋简体" w:hAnsi="方正小标宋简体" w:eastAsia="方正小标宋简体" w:cs="方正小标宋简体"/>
          <w:color w:val="auto"/>
          <w:sz w:val="44"/>
          <w:szCs w:val="44"/>
        </w:rPr>
        <w:t>学院</w:t>
      </w:r>
      <w:r>
        <w:rPr>
          <w:rFonts w:hint="eastAsia" w:ascii="方正小标宋简体" w:hAnsi="方正小标宋简体" w:eastAsia="方正小标宋简体" w:cs="方正小标宋简体"/>
          <w:color w:val="auto"/>
          <w:sz w:val="44"/>
          <w:szCs w:val="44"/>
          <w:lang w:val="en-US" w:eastAsia="zh-CN"/>
        </w:rPr>
        <w:t>云桌面</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lang w:eastAsia="zh-CN"/>
        </w:rPr>
        <w:t>发</w:t>
      </w:r>
      <w:r>
        <w:rPr>
          <w:rFonts w:hint="eastAsia" w:ascii="方正小标宋简体" w:hAnsi="方正小标宋简体" w:eastAsia="方正小标宋简体" w:cs="方正小标宋简体"/>
          <w:color w:val="auto"/>
          <w:sz w:val="44"/>
          <w:szCs w:val="44"/>
        </w:rPr>
        <w:t>招标方案</w:t>
      </w:r>
    </w:p>
    <w:p w14:paraId="63FEA73D">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一、基本情况</w:t>
      </w:r>
    </w:p>
    <w:p w14:paraId="5ADD5B53">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项目名称：</w:t>
      </w:r>
      <w:r>
        <w:rPr>
          <w:rFonts w:hint="eastAsia" w:ascii="仿宋_GB2312" w:eastAsia="仿宋_GB2312" w:cs="仿宋_GB2312"/>
          <w:color w:val="auto"/>
          <w:sz w:val="32"/>
          <w:szCs w:val="32"/>
          <w:lang w:val="en-US" w:eastAsia="zh-CN"/>
        </w:rPr>
        <w:t>铜仁职业技术大学信息工程学院云桌面采购</w:t>
      </w:r>
    </w:p>
    <w:p w14:paraId="54C901D9">
      <w:pPr>
        <w:spacing w:line="560" w:lineRule="exact"/>
        <w:ind w:firstLine="640" w:firstLineChars="200"/>
        <w:rPr>
          <w:rFonts w:hint="default" w:ascii="仿宋_GB2312" w:eastAsia="仿宋_GB2312" w:cs="仿宋_GB2312"/>
          <w:color w:val="auto"/>
          <w:sz w:val="32"/>
          <w:szCs w:val="32"/>
          <w:lang w:val="en-US"/>
        </w:rPr>
      </w:pPr>
      <w:r>
        <w:rPr>
          <w:rFonts w:hint="eastAsia" w:ascii="仿宋_GB2312" w:eastAsia="仿宋_GB2312" w:cs="仿宋_GB2312"/>
          <w:color w:val="auto"/>
          <w:sz w:val="32"/>
          <w:szCs w:val="32"/>
        </w:rPr>
        <w:t>项目地点：铜仁职业技术大学</w:t>
      </w:r>
      <w:r>
        <w:rPr>
          <w:rFonts w:hint="eastAsia" w:ascii="仿宋_GB2312" w:eastAsia="仿宋_GB2312" w:cs="仿宋_GB2312"/>
          <w:color w:val="auto"/>
          <w:sz w:val="32"/>
          <w:szCs w:val="32"/>
          <w:lang w:eastAsia="zh-CN"/>
        </w:rPr>
        <w:t>主</w:t>
      </w:r>
      <w:r>
        <w:rPr>
          <w:rFonts w:hint="eastAsia" w:ascii="仿宋_GB2312" w:eastAsia="仿宋_GB2312" w:cs="仿宋_GB2312"/>
          <w:color w:val="auto"/>
          <w:sz w:val="32"/>
          <w:szCs w:val="32"/>
          <w:lang w:val="en-US" w:eastAsia="zh-CN"/>
        </w:rPr>
        <w:t>校区</w:t>
      </w:r>
    </w:p>
    <w:p w14:paraId="3E58D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项目概况：本项目构</w:t>
      </w:r>
      <w:r>
        <w:rPr>
          <w:rFonts w:hint="eastAsia" w:ascii="仿宋_GB2312" w:eastAsia="仿宋_GB2312" w:cs="仿宋_GB2312"/>
          <w:sz w:val="32"/>
          <w:szCs w:val="32"/>
          <w:lang w:eastAsia="zh-CN"/>
        </w:rPr>
        <w:t>建</w:t>
      </w:r>
      <w:r>
        <w:rPr>
          <w:rFonts w:hint="eastAsia" w:ascii="仿宋_GB2312" w:eastAsia="仿宋_GB2312" w:cs="仿宋_GB2312"/>
          <w:sz w:val="32"/>
          <w:szCs w:val="32"/>
          <w:lang w:val="en-US" w:eastAsia="zh-CN"/>
        </w:rPr>
        <w:t>一套云桌面系统</w:t>
      </w:r>
      <w:r>
        <w:rPr>
          <w:rFonts w:hint="eastAsia" w:ascii="仿宋_GB2312" w:eastAsia="仿宋_GB2312" w:cs="仿宋_GB2312"/>
          <w:sz w:val="32"/>
          <w:szCs w:val="32"/>
          <w:lang w:eastAsia="zh-CN"/>
        </w:rPr>
        <w:t>，主要用为提升微机室管理效率，通过云桌面管理功能实现一键下发，快速更新或安装实训室所有微机软件系统，进一步提升教学和社会服务能力，社会服务能力主要包含社会培训与社会考试，随时可快速更换、</w:t>
      </w:r>
      <w:r>
        <w:rPr>
          <w:rFonts w:hint="eastAsia" w:ascii="仿宋_GB2312" w:eastAsia="仿宋_GB2312" w:cs="仿宋_GB2312"/>
          <w:sz w:val="32"/>
          <w:szCs w:val="32"/>
          <w:lang w:val="en-US" w:eastAsia="zh-CN"/>
        </w:rPr>
        <w:t>升级、安装所需的</w:t>
      </w:r>
      <w:r>
        <w:rPr>
          <w:rFonts w:hint="eastAsia" w:ascii="仿宋_GB2312" w:eastAsia="仿宋_GB2312" w:cs="仿宋_GB2312"/>
          <w:sz w:val="32"/>
          <w:szCs w:val="32"/>
          <w:lang w:eastAsia="zh-CN"/>
        </w:rPr>
        <w:t>软件</w:t>
      </w:r>
      <w:r>
        <w:rPr>
          <w:rFonts w:hint="eastAsia" w:ascii="仿宋_GB2312" w:eastAsia="仿宋_GB2312" w:cs="仿宋_GB2312"/>
          <w:sz w:val="32"/>
          <w:szCs w:val="32"/>
        </w:rPr>
        <w:t>。</w:t>
      </w:r>
    </w:p>
    <w:p w14:paraId="7120F93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供货时间：合同签订后</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0日内完成供货。</w:t>
      </w:r>
    </w:p>
    <w:p w14:paraId="1906BA1C">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二、投标人资格审核内容</w:t>
      </w:r>
    </w:p>
    <w:p w14:paraId="321E7DF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（一）基本资格要求：</w:t>
      </w:r>
    </w:p>
    <w:p w14:paraId="56D2621D">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（1）独立法人资格</w:t>
      </w:r>
    </w:p>
    <w:p w14:paraId="600ACB06">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具有独立民事责任承担能力，具备合法经营资格。须提供有效营业执照等证明文件。</w:t>
      </w:r>
    </w:p>
    <w:p w14:paraId="191B92E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（2）专业技术能力</w:t>
      </w:r>
    </w:p>
    <w:p w14:paraId="51DE723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具备履行合同所需的</w:t>
      </w:r>
      <w:r>
        <w:rPr>
          <w:rFonts w:hint="eastAsia" w:ascii="仿宋_GB2312" w:eastAsia="仿宋_GB2312" w:cs="仿宋_GB2312"/>
          <w:sz w:val="32"/>
          <w:szCs w:val="32"/>
          <w:lang w:eastAsia="zh-CN"/>
        </w:rPr>
        <w:t>软件</w:t>
      </w:r>
      <w:r>
        <w:rPr>
          <w:rFonts w:hint="eastAsia" w:ascii="仿宋_GB2312" w:eastAsia="仿宋_GB2312" w:cs="仿宋_GB2312"/>
          <w:sz w:val="32"/>
          <w:szCs w:val="32"/>
        </w:rPr>
        <w:t>、人员及专业技术能力</w:t>
      </w:r>
      <w:r>
        <w:rPr>
          <w:rFonts w:hint="eastAsia" w:ascii="仿宋_GB2312" w:eastAsia="仿宋_GB2312" w:cs="仿宋_GB2312"/>
          <w:sz w:val="32"/>
          <w:szCs w:val="32"/>
          <w:lang w:eastAsia="zh-CN"/>
        </w:rPr>
        <w:t>，</w:t>
      </w:r>
      <w:r>
        <w:rPr>
          <w:rFonts w:hint="eastAsia" w:ascii="仿宋_GB2312" w:eastAsia="仿宋_GB2312" w:cs="仿宋_GB2312"/>
          <w:sz w:val="32"/>
          <w:szCs w:val="32"/>
        </w:rPr>
        <w:t>需提供承诺函原件（格式自定）。</w:t>
      </w:r>
    </w:p>
    <w:p w14:paraId="5DD095D3">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（3）无违法记录</w:t>
      </w:r>
    </w:p>
    <w:p w14:paraId="2610A46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提供过去3年在政府采购活动中无重大违法记录的书面声明原件（格式自定）。</w:t>
      </w:r>
    </w:p>
    <w:p w14:paraId="6780F59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（4）信用查询</w:t>
      </w:r>
    </w:p>
    <w:p w14:paraId="59597AD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提供“信用中国”信用记录查询截图（截图需清晰显示单位名称</w:t>
      </w:r>
      <w:r>
        <w:rPr>
          <w:rFonts w:hint="eastAsia" w:ascii="仿宋_GB2312" w:eastAsia="仿宋_GB2312" w:cs="仿宋_GB2312"/>
          <w:sz w:val="32"/>
          <w:szCs w:val="32"/>
          <w:lang w:eastAsia="zh-CN"/>
        </w:rPr>
        <w:t>、</w:t>
      </w:r>
      <w:r>
        <w:rPr>
          <w:rFonts w:hint="eastAsia" w:ascii="仿宋_GB2312" w:eastAsia="仿宋_GB2312" w:cs="仿宋_GB2312"/>
          <w:sz w:val="32"/>
          <w:szCs w:val="32"/>
        </w:rPr>
        <w:t>查询时间</w:t>
      </w:r>
      <w:r>
        <w:rPr>
          <w:rFonts w:hint="eastAsia" w:ascii="仿宋_GB2312" w:eastAsia="仿宋_GB2312" w:cs="仿宋_GB2312"/>
          <w:sz w:val="32"/>
          <w:szCs w:val="32"/>
          <w:lang w:val="en-US" w:eastAsia="zh-CN"/>
        </w:rPr>
        <w:t>及无失信记录</w:t>
      </w:r>
      <w:r>
        <w:rPr>
          <w:rFonts w:hint="eastAsia" w:ascii="仿宋_GB2312" w:eastAsia="仿宋_GB2312" w:cs="仿宋_GB2312"/>
          <w:sz w:val="32"/>
          <w:szCs w:val="32"/>
        </w:rPr>
        <w:t>，查询时间须在公告发布日至</w:t>
      </w:r>
      <w:r>
        <w:rPr>
          <w:rFonts w:hint="eastAsia" w:ascii="仿宋_GB2312" w:eastAsia="仿宋_GB2312" w:cs="仿宋_GB2312"/>
          <w:sz w:val="32"/>
          <w:szCs w:val="32"/>
          <w:lang w:val="en-US" w:eastAsia="zh-CN"/>
        </w:rPr>
        <w:t>开</w:t>
      </w:r>
      <w:r>
        <w:rPr>
          <w:rFonts w:hint="eastAsia" w:ascii="仿宋_GB2312" w:eastAsia="仿宋_GB2312" w:cs="仿宋_GB2312"/>
          <w:sz w:val="32"/>
          <w:szCs w:val="32"/>
        </w:rPr>
        <w:t>标前）。</w:t>
      </w:r>
    </w:p>
    <w:p w14:paraId="58CA68AA">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（5）法定代表人或委托代理人</w:t>
      </w:r>
    </w:p>
    <w:p w14:paraId="681E247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法人参与的需提供法人身份证复印件；代理人参与需提供法人授权委托书、法人及代理人身份证复印件。</w:t>
      </w:r>
    </w:p>
    <w:p w14:paraId="6768BEF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（6）联合体报价</w:t>
      </w:r>
    </w:p>
    <w:p w14:paraId="3873FC1A">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本项目不接受联合体投标。</w:t>
      </w:r>
    </w:p>
    <w:p w14:paraId="549B4584">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三、项目最高限价及支付方式</w:t>
      </w:r>
    </w:p>
    <w:p w14:paraId="63C6AB26">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本项目最高投标限价为¥</w:t>
      </w:r>
      <w:r>
        <w:rPr>
          <w:rFonts w:hint="eastAsia" w:ascii="仿宋_GB2312" w:eastAsia="仿宋_GB2312" w:cs="仿宋_GB2312"/>
          <w:sz w:val="32"/>
          <w:szCs w:val="32"/>
          <w:lang w:val="en-US" w:eastAsia="zh-CN"/>
        </w:rPr>
        <w:t>89</w:t>
      </w:r>
      <w:r>
        <w:rPr>
          <w:rFonts w:hint="eastAsia" w:ascii="仿宋_GB2312" w:eastAsia="仿宋_GB2312" w:cs="仿宋_GB2312"/>
          <w:sz w:val="32"/>
          <w:szCs w:val="32"/>
        </w:rPr>
        <w:t>000元（含税包干价），超限价投标无效。</w:t>
      </w:r>
    </w:p>
    <w:p w14:paraId="57A0B49C">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sz w:val="32"/>
          <w:szCs w:val="32"/>
        </w:rPr>
        <w:t>支</w:t>
      </w:r>
      <w:r>
        <w:rPr>
          <w:rFonts w:hint="eastAsia" w:ascii="仿宋_GB2312" w:eastAsia="仿宋_GB2312" w:cs="仿宋_GB2312"/>
          <w:color w:val="auto"/>
          <w:sz w:val="32"/>
          <w:szCs w:val="32"/>
        </w:rPr>
        <w:t>付方式：</w:t>
      </w:r>
      <w:r>
        <w:rPr>
          <w:rFonts w:hint="eastAsia" w:ascii="仿宋_GB2312" w:eastAsia="仿宋_GB2312" w:cs="仿宋_GB2312"/>
          <w:color w:val="auto"/>
          <w:sz w:val="32"/>
          <w:szCs w:val="32"/>
          <w:lang w:val="en-US" w:eastAsia="zh-CN"/>
        </w:rPr>
        <w:t>软件安装调试及培训后,经</w:t>
      </w:r>
      <w:r>
        <w:rPr>
          <w:rFonts w:hint="eastAsia" w:ascii="仿宋_GB2312" w:eastAsia="仿宋_GB2312" w:cs="仿宋_GB2312"/>
          <w:color w:val="auto"/>
          <w:sz w:val="32"/>
          <w:szCs w:val="32"/>
        </w:rPr>
        <w:t>验收合格一次性支付货款。</w:t>
      </w:r>
    </w:p>
    <w:p w14:paraId="4B3D9C6A">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四、商务要求</w:t>
      </w:r>
    </w:p>
    <w:p w14:paraId="15A65CE3">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rPr>
        <w:t>1.</w:t>
      </w:r>
      <w:r>
        <w:rPr>
          <w:rFonts w:hint="eastAsia" w:ascii="仿宋_GB2312" w:eastAsia="仿宋_GB2312" w:cs="仿宋_GB2312"/>
          <w:color w:val="auto"/>
          <w:sz w:val="32"/>
          <w:szCs w:val="32"/>
          <w:highlight w:val="none"/>
        </w:rPr>
        <w:t>投标人须承诺所提供的</w:t>
      </w:r>
      <w:r>
        <w:rPr>
          <w:rFonts w:hint="eastAsia" w:ascii="仿宋_GB2312" w:eastAsia="仿宋_GB2312" w:cs="仿宋_GB2312"/>
          <w:color w:val="auto"/>
          <w:sz w:val="32"/>
          <w:szCs w:val="32"/>
          <w:highlight w:val="none"/>
          <w:lang w:eastAsia="zh-CN"/>
        </w:rPr>
        <w:t>功能</w:t>
      </w:r>
      <w:r>
        <w:rPr>
          <w:rFonts w:hint="eastAsia" w:ascii="仿宋_GB2312" w:eastAsia="仿宋_GB2312" w:cs="仿宋_GB2312"/>
          <w:color w:val="auto"/>
          <w:sz w:val="32"/>
          <w:szCs w:val="32"/>
          <w:highlight w:val="none"/>
        </w:rPr>
        <w:t>软件均为全新、正品，符合国家及行业相关标准，并出具产品质量承诺函。</w:t>
      </w:r>
    </w:p>
    <w:p w14:paraId="3BAC92B9">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2.交货周期：</w:t>
      </w:r>
      <w:r>
        <w:rPr>
          <w:rFonts w:hint="eastAsia" w:ascii="仿宋_GB2312" w:eastAsia="仿宋_GB2312" w:cs="仿宋_GB2312"/>
          <w:color w:val="auto"/>
          <w:sz w:val="32"/>
          <w:szCs w:val="32"/>
          <w:lang w:val="en-US" w:eastAsia="zh-CN"/>
        </w:rPr>
        <w:t>合同签订后，1</w:t>
      </w:r>
      <w:r>
        <w:rPr>
          <w:rFonts w:hint="eastAsia" w:ascii="仿宋_GB2312" w:eastAsia="仿宋_GB2312" w:cs="仿宋_GB2312"/>
          <w:color w:val="auto"/>
          <w:sz w:val="32"/>
          <w:szCs w:val="32"/>
        </w:rPr>
        <w:t>0日以内完成</w:t>
      </w:r>
      <w:r>
        <w:rPr>
          <w:rFonts w:hint="eastAsia" w:ascii="仿宋_GB2312" w:eastAsia="仿宋_GB2312" w:cs="仿宋_GB2312"/>
          <w:color w:val="auto"/>
          <w:sz w:val="32"/>
          <w:szCs w:val="32"/>
          <w:lang w:val="en-US" w:eastAsia="zh-CN"/>
        </w:rPr>
        <w:t>设备</w:t>
      </w:r>
      <w:r>
        <w:rPr>
          <w:rFonts w:hint="eastAsia" w:ascii="仿宋_GB2312" w:eastAsia="仿宋_GB2312" w:cs="仿宋_GB2312"/>
          <w:color w:val="auto"/>
          <w:sz w:val="32"/>
          <w:szCs w:val="32"/>
        </w:rPr>
        <w:t>交货并</w:t>
      </w:r>
      <w:r>
        <w:rPr>
          <w:rFonts w:hint="eastAsia" w:ascii="仿宋_GB2312" w:eastAsia="仿宋_GB2312" w:cs="仿宋_GB2312"/>
          <w:color w:val="auto"/>
          <w:sz w:val="32"/>
          <w:szCs w:val="32"/>
          <w:lang w:val="en-US" w:eastAsia="zh-CN"/>
        </w:rPr>
        <w:t>安装</w:t>
      </w:r>
      <w:r>
        <w:rPr>
          <w:rFonts w:hint="eastAsia" w:ascii="仿宋_GB2312" w:eastAsia="仿宋_GB2312" w:cs="仿宋_GB2312"/>
          <w:color w:val="auto"/>
          <w:sz w:val="32"/>
          <w:szCs w:val="32"/>
        </w:rPr>
        <w:t>到指定出</w:t>
      </w:r>
      <w:r>
        <w:rPr>
          <w:rFonts w:hint="eastAsia" w:ascii="仿宋_GB2312" w:eastAsia="仿宋_GB2312" w:cs="仿宋_GB2312"/>
          <w:color w:val="auto"/>
          <w:sz w:val="32"/>
          <w:szCs w:val="32"/>
          <w:lang w:val="en-US" w:eastAsia="zh-CN"/>
        </w:rPr>
        <w:t>地点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提供承诺函</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14:paraId="224D312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投标人须承诺配合采购方完成项目验收工作，包括提供完整的技术文档、培训资料及验收所需相关文件。</w:t>
      </w:r>
    </w:p>
    <w:p w14:paraId="2A4623CB">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五、采购方式、中标原则</w:t>
      </w:r>
    </w:p>
    <w:p w14:paraId="6748DC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607"/>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采购方式：</w:t>
      </w:r>
      <w:r>
        <w:rPr>
          <w:rFonts w:hint="eastAsia" w:ascii="仿宋_GB2312" w:hAnsi="Calibri" w:eastAsia="仿宋_GB2312" w:cs="仿宋_GB2312"/>
          <w:i w:val="0"/>
          <w:iCs w:val="0"/>
          <w:caps w:val="0"/>
          <w:color w:val="auto"/>
          <w:spacing w:val="0"/>
          <w:sz w:val="32"/>
          <w:szCs w:val="32"/>
          <w:shd w:val="clear" w:fill="FFFFFF"/>
        </w:rPr>
        <w:t>本项目采取竞争性谈判，标书报价为第一轮报价，现场报价为第二轮报价</w:t>
      </w:r>
      <w:r>
        <w:rPr>
          <w:rFonts w:hint="eastAsia" w:ascii="仿宋_GB2312" w:hAnsi="Calibri" w:eastAsia="仿宋_GB2312" w:cs="仿宋_GB2312"/>
          <w:i w:val="0"/>
          <w:iCs w:val="0"/>
          <w:caps w:val="0"/>
          <w:color w:val="auto"/>
          <w:spacing w:val="0"/>
          <w:sz w:val="32"/>
          <w:szCs w:val="32"/>
          <w:shd w:val="clear" w:fill="FFFFFF"/>
          <w:lang w:val="en-US" w:eastAsia="zh-CN"/>
        </w:rPr>
        <w:t>。</w:t>
      </w:r>
      <w:r>
        <w:rPr>
          <w:rFonts w:hint="eastAsia" w:ascii="仿宋_GB2312" w:hAnsi="Calibri" w:eastAsia="仿宋_GB2312" w:cs="仿宋_GB2312"/>
          <w:i w:val="0"/>
          <w:iCs w:val="0"/>
          <w:caps w:val="0"/>
          <w:color w:val="auto"/>
          <w:spacing w:val="0"/>
          <w:sz w:val="32"/>
          <w:szCs w:val="32"/>
          <w:shd w:val="clear" w:fill="FFFFFF"/>
        </w:rPr>
        <w:t>在铜仁职业技术</w:t>
      </w:r>
      <w:r>
        <w:rPr>
          <w:rFonts w:hint="eastAsia" w:ascii="仿宋_GB2312" w:eastAsia="仿宋_GB2312" w:cs="仿宋_GB2312"/>
          <w:i w:val="0"/>
          <w:iCs w:val="0"/>
          <w:caps w:val="0"/>
          <w:color w:val="auto"/>
          <w:spacing w:val="0"/>
          <w:sz w:val="32"/>
          <w:szCs w:val="32"/>
          <w:shd w:val="clear" w:fill="FFFFFF"/>
          <w:lang w:val="en-US" w:eastAsia="zh-CN"/>
        </w:rPr>
        <w:t>大</w:t>
      </w:r>
      <w:r>
        <w:rPr>
          <w:rFonts w:hint="eastAsia" w:ascii="仿宋_GB2312" w:hAnsi="Calibri" w:eastAsia="仿宋_GB2312" w:cs="仿宋_GB2312"/>
          <w:i w:val="0"/>
          <w:iCs w:val="0"/>
          <w:caps w:val="0"/>
          <w:color w:val="auto"/>
          <w:spacing w:val="0"/>
          <w:sz w:val="32"/>
          <w:szCs w:val="32"/>
          <w:shd w:val="clear" w:fill="FFFFFF"/>
        </w:rPr>
        <w:t>学校园官网招标采购栏目公示，投标人现场报名，开标现场递交投标文件参与投标，有效投标须满足三家,不足三家作废标处理。</w:t>
      </w:r>
    </w:p>
    <w:p w14:paraId="2E068DBA">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中标原则：通过资格性及符合性审查且完全响应招标要求的投标人，</w:t>
      </w:r>
      <w:r>
        <w:rPr>
          <w:rFonts w:hint="eastAsia" w:ascii="仿宋_GB2312" w:eastAsia="仿宋_GB2312" w:cs="仿宋_GB2312"/>
          <w:sz w:val="32"/>
          <w:szCs w:val="32"/>
          <w:lang w:val="en-US" w:eastAsia="zh-CN"/>
        </w:rPr>
        <w:t>第二轮有效</w:t>
      </w:r>
      <w:r>
        <w:rPr>
          <w:rFonts w:hint="eastAsia" w:ascii="仿宋_GB2312" w:eastAsia="仿宋_GB2312" w:cs="仿宋_GB2312"/>
          <w:sz w:val="32"/>
          <w:szCs w:val="32"/>
        </w:rPr>
        <w:t>报价最低者为中标</w:t>
      </w:r>
      <w:r>
        <w:rPr>
          <w:rFonts w:hint="eastAsia" w:ascii="仿宋_GB2312" w:eastAsia="仿宋_GB2312" w:cs="仿宋_GB2312"/>
          <w:sz w:val="32"/>
          <w:szCs w:val="32"/>
          <w:lang w:val="en-US" w:eastAsia="zh-CN"/>
        </w:rPr>
        <w:t>价</w:t>
      </w:r>
      <w:r>
        <w:rPr>
          <w:rFonts w:hint="eastAsia" w:ascii="仿宋_GB2312" w:eastAsia="仿宋_GB2312" w:cs="仿宋_GB2312"/>
          <w:sz w:val="32"/>
          <w:szCs w:val="32"/>
        </w:rPr>
        <w:t>。</w:t>
      </w:r>
    </w:p>
    <w:p w14:paraId="352A19CA">
      <w:pPr>
        <w:spacing w:line="560" w:lineRule="exact"/>
        <w:ind w:firstLine="640" w:firstLineChars="200"/>
        <w:rPr>
          <w:rFonts w:hint="eastAsia" w:ascii="仿宋_GB2312" w:hAnsi="Calibri" w:eastAsia="仿宋_GB2312" w:cs="仿宋_GB2312"/>
          <w:color w:val="auto"/>
          <w:kern w:val="2"/>
          <w:sz w:val="32"/>
          <w:szCs w:val="32"/>
          <w:lang w:val="en-US" w:eastAsia="zh-CN" w:bidi="ar-SA"/>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标书</w:t>
      </w:r>
      <w:r>
        <w:rPr>
          <w:rFonts w:hint="eastAsia" w:ascii="仿宋_GB2312" w:eastAsia="仿宋_GB2312" w:cs="仿宋_GB2312"/>
          <w:color w:val="auto"/>
          <w:sz w:val="32"/>
          <w:szCs w:val="32"/>
          <w:lang w:val="en-US" w:eastAsia="zh-CN"/>
        </w:rPr>
        <w:t>制作</w:t>
      </w:r>
      <w:r>
        <w:rPr>
          <w:rFonts w:hint="eastAsia" w:ascii="仿宋_GB2312" w:eastAsia="仿宋_GB2312" w:cs="仿宋_GB2312"/>
          <w:color w:val="auto"/>
          <w:sz w:val="32"/>
          <w:szCs w:val="32"/>
        </w:rPr>
        <w:t>：</w:t>
      </w:r>
      <w:r>
        <w:rPr>
          <w:rFonts w:hint="eastAsia" w:ascii="仿宋_GB2312" w:hAnsi="Calibri" w:eastAsia="仿宋_GB2312" w:cs="仿宋_GB2312"/>
          <w:i w:val="0"/>
          <w:iCs w:val="0"/>
          <w:caps w:val="0"/>
          <w:color w:val="auto"/>
          <w:spacing w:val="0"/>
          <w:sz w:val="32"/>
          <w:szCs w:val="32"/>
          <w:shd w:val="clear" w:fill="FFFFFF"/>
        </w:rPr>
        <w:t>纸质文件壹份</w:t>
      </w:r>
      <w:r>
        <w:rPr>
          <w:rFonts w:hint="eastAsia" w:ascii="仿宋_GB2312" w:eastAsia="仿宋_GB2312" w:cs="仿宋_GB2312"/>
          <w:i w:val="0"/>
          <w:iCs w:val="0"/>
          <w:caps w:val="0"/>
          <w:color w:val="auto"/>
          <w:spacing w:val="0"/>
          <w:sz w:val="32"/>
          <w:szCs w:val="32"/>
          <w:shd w:val="clear" w:fill="FFFFFF"/>
          <w:lang w:eastAsia="zh-CN"/>
        </w:rPr>
        <w:t>，</w:t>
      </w:r>
      <w:r>
        <w:rPr>
          <w:rFonts w:hint="eastAsia" w:ascii="仿宋_GB2312" w:hAnsi="Calibri" w:eastAsia="仿宋_GB2312" w:cs="仿宋_GB2312"/>
          <w:i w:val="0"/>
          <w:iCs w:val="0"/>
          <w:caps w:val="0"/>
          <w:color w:val="auto"/>
          <w:spacing w:val="0"/>
          <w:sz w:val="32"/>
          <w:szCs w:val="32"/>
          <w:shd w:val="clear" w:fill="FFFFFF"/>
        </w:rPr>
        <w:t>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5AAA96E6">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六、现场投标需提供如下响应资料（要求：均须加盖投标单位公章，未提供或漏提供视为无效投标，并将移交主管部门投诉处理）</w:t>
      </w:r>
    </w:p>
    <w:p w14:paraId="5D6BEEDD">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1.分项报价单（以附件清单为报价单，需明确</w:t>
      </w:r>
      <w:r>
        <w:rPr>
          <w:rFonts w:hint="eastAsia" w:ascii="仿宋_GB2312" w:eastAsia="仿宋_GB2312" w:cs="仿宋_GB2312"/>
          <w:sz w:val="32"/>
          <w:szCs w:val="32"/>
          <w:lang w:val="en-US" w:eastAsia="zh-CN"/>
        </w:rPr>
        <w:t>名称、品牌、型号、主要内容、单位、</w:t>
      </w:r>
      <w:r>
        <w:rPr>
          <w:rFonts w:hint="eastAsia" w:ascii="仿宋_GB2312" w:eastAsia="仿宋_GB2312" w:cs="仿宋_GB2312"/>
          <w:sz w:val="32"/>
          <w:szCs w:val="32"/>
        </w:rPr>
        <w:t>单价、数量和总价</w:t>
      </w:r>
      <w:r>
        <w:rPr>
          <w:rFonts w:hint="eastAsia" w:ascii="仿宋_GB2312" w:eastAsia="仿宋_GB2312" w:cs="仿宋_GB2312"/>
          <w:sz w:val="32"/>
          <w:szCs w:val="32"/>
          <w:lang w:eastAsia="zh-CN"/>
        </w:rPr>
        <w:t>等</w:t>
      </w:r>
      <w:r>
        <w:rPr>
          <w:rFonts w:hint="eastAsia" w:ascii="仿宋_GB2312" w:eastAsia="仿宋_GB2312" w:cs="仿宋_GB2312"/>
          <w:sz w:val="32"/>
          <w:szCs w:val="32"/>
        </w:rPr>
        <w:t>）。</w:t>
      </w:r>
    </w:p>
    <w:p w14:paraId="10B7710D">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.按采购清单提供所投产品。</w:t>
      </w:r>
    </w:p>
    <w:p w14:paraId="6878AE40">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.提供产品供货及质量承诺。</w:t>
      </w:r>
    </w:p>
    <w:p w14:paraId="78C1C5BB">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.投标单位提供7*24小时</w:t>
      </w:r>
      <w:r>
        <w:rPr>
          <w:rFonts w:hint="eastAsia" w:ascii="仿宋_GB2312" w:eastAsia="仿宋_GB2312" w:cs="仿宋_GB2312"/>
          <w:sz w:val="32"/>
          <w:szCs w:val="32"/>
          <w:lang w:val="en-US" w:eastAsia="zh-CN"/>
        </w:rPr>
        <w:t>售后技术服务</w:t>
      </w:r>
      <w:r>
        <w:rPr>
          <w:rFonts w:hint="eastAsia" w:ascii="仿宋_GB2312" w:eastAsia="仿宋_GB2312" w:cs="仿宋_GB2312"/>
          <w:sz w:val="32"/>
          <w:szCs w:val="32"/>
        </w:rPr>
        <w:t>响应，接到通知后</w:t>
      </w:r>
      <w:r>
        <w:rPr>
          <w:rFonts w:hint="eastAsia" w:ascii="仿宋_GB2312" w:eastAsia="仿宋_GB2312" w:cs="仿宋_GB2312"/>
          <w:sz w:val="32"/>
          <w:szCs w:val="32"/>
          <w:lang w:val="en-US" w:eastAsia="zh-CN"/>
        </w:rPr>
        <w:t>2小时</w:t>
      </w:r>
      <w:r>
        <w:rPr>
          <w:rFonts w:hint="eastAsia" w:ascii="仿宋_GB2312" w:eastAsia="仿宋_GB2312" w:cs="仿宋_GB2312"/>
          <w:sz w:val="32"/>
          <w:szCs w:val="32"/>
        </w:rPr>
        <w:t>内响应，</w:t>
      </w:r>
      <w:r>
        <w:rPr>
          <w:rFonts w:hint="eastAsia" w:ascii="仿宋_GB2312" w:eastAsia="仿宋_GB2312" w:cs="仿宋_GB2312"/>
          <w:sz w:val="32"/>
          <w:szCs w:val="32"/>
          <w:lang w:val="en-US" w:eastAsia="zh-CN"/>
        </w:rPr>
        <w:t>48小时</w:t>
      </w:r>
      <w:r>
        <w:rPr>
          <w:rFonts w:hint="eastAsia" w:ascii="仿宋_GB2312" w:eastAsia="仿宋_GB2312" w:cs="仿宋_GB2312"/>
          <w:sz w:val="32"/>
          <w:szCs w:val="32"/>
        </w:rPr>
        <w:t>内到达现场处理承诺函。</w:t>
      </w:r>
    </w:p>
    <w:p w14:paraId="3CCB9A22">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七、采购内容清单及参数要求</w:t>
      </w:r>
    </w:p>
    <w:p w14:paraId="473DF587">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详见附件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：项目采购清单。</w:t>
      </w:r>
    </w:p>
    <w:p w14:paraId="0D6379D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八、其他</w:t>
      </w:r>
    </w:p>
    <w:p w14:paraId="7A766CCD">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报名截止时间202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30</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w:t>
      </w:r>
    </w:p>
    <w:p w14:paraId="30EB5DF6">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2.报名地点：铜仁职业技术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学行政楼后勤部</w:t>
      </w:r>
      <w:r>
        <w:rPr>
          <w:rFonts w:hint="eastAsia" w:ascii="仿宋_GB2312" w:eastAsia="仿宋_GB2312" w:cs="仿宋_GB2312"/>
          <w:color w:val="auto"/>
          <w:sz w:val="32"/>
          <w:szCs w:val="32"/>
          <w:lang w:val="en-US" w:eastAsia="zh-CN"/>
        </w:rPr>
        <w:t>副部长</w:t>
      </w:r>
      <w:r>
        <w:rPr>
          <w:rFonts w:hint="eastAsia" w:ascii="仿宋_GB2312" w:eastAsia="仿宋_GB2312" w:cs="仿宋_GB2312"/>
          <w:color w:val="auto"/>
          <w:sz w:val="32"/>
          <w:szCs w:val="32"/>
        </w:rPr>
        <w:t>办公，联系人：蔡老师（联系电话：18311804628）</w:t>
      </w:r>
    </w:p>
    <w:p w14:paraId="3252E6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3.报名方式：</w:t>
      </w:r>
      <w:r>
        <w:rPr>
          <w:rFonts w:hint="eastAsia" w:ascii="仿宋_GB2312" w:eastAsia="仿宋_GB2312" w:cs="仿宋_GB2312"/>
          <w:color w:val="auto"/>
          <w:sz w:val="32"/>
          <w:szCs w:val="32"/>
          <w:lang w:val="en-US" w:eastAsia="zh-CN"/>
        </w:rPr>
        <w:t>现场报名，</w:t>
      </w:r>
      <w:r>
        <w:rPr>
          <w:rFonts w:hint="eastAsia" w:ascii="仿宋_GB2312" w:eastAsia="仿宋_GB2312" w:cs="仿宋_GB2312"/>
          <w:color w:val="auto"/>
          <w:sz w:val="32"/>
          <w:szCs w:val="32"/>
        </w:rPr>
        <w:t>报名时提交有效的工商营业执照（复印件加盖公章）、法定代表人身份证（复印件加盖公章）或提供委托代理人持授权委托书及代理人身份证（复印件加盖公章）；报名时须缴纳投标保证金（人民币）¥</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000元（未中标者评标结束后无息退还，中标方待合同签订后无息退还）。</w:t>
      </w:r>
    </w:p>
    <w:p w14:paraId="7FEBF6F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4.公示期：202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28</w:t>
      </w:r>
      <w:r>
        <w:rPr>
          <w:rFonts w:hint="eastAsia" w:ascii="仿宋_GB2312" w:eastAsia="仿宋_GB2312" w:cs="仿宋_GB2312"/>
          <w:color w:val="auto"/>
          <w:sz w:val="32"/>
          <w:szCs w:val="32"/>
        </w:rPr>
        <w:t>日—202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30</w:t>
      </w:r>
      <w:r>
        <w:rPr>
          <w:rFonts w:hint="eastAsia" w:ascii="仿宋_GB2312" w:eastAsia="仿宋_GB2312" w:cs="仿宋_GB2312"/>
          <w:color w:val="auto"/>
          <w:sz w:val="32"/>
          <w:szCs w:val="32"/>
        </w:rPr>
        <w:t>日</w:t>
      </w:r>
    </w:p>
    <w:p w14:paraId="5011B1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5.开标时间：</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上午10</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0</w:t>
      </w:r>
      <w:bookmarkStart w:id="0" w:name="_GoBack"/>
      <w:bookmarkEnd w:id="0"/>
    </w:p>
    <w:p w14:paraId="5A0F6F19">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6.标书递交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开标现场</w:t>
      </w:r>
    </w:p>
    <w:p w14:paraId="5B382C33">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7.开标地点：</w:t>
      </w:r>
      <w:r>
        <w:rPr>
          <w:rFonts w:hint="eastAsia" w:ascii="仿宋_GB2312" w:eastAsia="仿宋_GB2312" w:cs="仿宋_GB2312"/>
          <w:color w:val="auto"/>
          <w:sz w:val="32"/>
          <w:szCs w:val="32"/>
        </w:rPr>
        <w:t>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val="en-US" w:eastAsia="zh-CN"/>
        </w:rPr>
        <w:t>行政楼一楼</w:t>
      </w:r>
      <w:r>
        <w:rPr>
          <w:rFonts w:hint="eastAsia" w:ascii="仿宋_GB2312" w:eastAsia="仿宋_GB2312" w:cs="仿宋_GB2312"/>
          <w:color w:val="auto"/>
          <w:sz w:val="32"/>
          <w:szCs w:val="32"/>
        </w:rPr>
        <w:t>会议室</w:t>
      </w:r>
    </w:p>
    <w:p w14:paraId="3C46794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中标单位需承担本项目专家论证、评审</w:t>
      </w:r>
      <w:r>
        <w:rPr>
          <w:rFonts w:hint="eastAsia" w:ascii="仿宋_GB2312" w:eastAsia="仿宋_GB2312" w:cs="仿宋_GB2312"/>
          <w:sz w:val="32"/>
          <w:szCs w:val="32"/>
          <w:lang w:eastAsia="zh-CN"/>
        </w:rPr>
        <w:t>等</w:t>
      </w:r>
      <w:r>
        <w:rPr>
          <w:rFonts w:hint="eastAsia" w:ascii="仿宋_GB2312" w:eastAsia="仿宋_GB2312" w:cs="仿宋_GB2312"/>
          <w:sz w:val="32"/>
          <w:szCs w:val="32"/>
        </w:rPr>
        <w:t>费用。</w:t>
      </w:r>
    </w:p>
    <w:p w14:paraId="76A7BE3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九、招标人及联系方式</w:t>
      </w:r>
    </w:p>
    <w:p w14:paraId="1C39E00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招标人：铜仁职业技术大学</w:t>
      </w:r>
    </w:p>
    <w:p w14:paraId="735483D2">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址：贵州省铜仁市碧江区自由路2号</w:t>
      </w:r>
    </w:p>
    <w:p w14:paraId="6FAAE5EC">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联系人：何老师</w:t>
      </w:r>
    </w:p>
    <w:p w14:paraId="3CCF91DE">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联系方式：15685646668</w:t>
      </w:r>
    </w:p>
    <w:p w14:paraId="2ADC8E92">
      <w:pPr>
        <w:rPr>
          <w:rFonts w:hint="eastAsia" w:ascii="仿宋_GB2312" w:eastAsia="仿宋_GB2312" w:cs="仿宋_GB2312"/>
          <w:sz w:val="32"/>
          <w:szCs w:val="32"/>
        </w:rPr>
      </w:pPr>
    </w:p>
    <w:p w14:paraId="0C52053B">
      <w:pPr>
        <w:rPr>
          <w:rFonts w:ascii="仿宋_GB2312" w:eastAsia="仿宋_GB2312" w:cs="仿宋_GB2312"/>
          <w:sz w:val="32"/>
          <w:szCs w:val="32"/>
        </w:rPr>
      </w:pPr>
      <w:r>
        <w:rPr>
          <w:rFonts w:hint="eastAsia" w:ascii="仿宋_GB2312" w:eastAsia="仿宋_GB2312" w:cs="仿宋_GB2312"/>
          <w:sz w:val="32"/>
          <w:szCs w:val="32"/>
        </w:rPr>
        <w:br w:type="page"/>
      </w:r>
    </w:p>
    <w:p w14:paraId="419F5850">
      <w:pPr>
        <w:rPr>
          <w:rFonts w:ascii="仿宋_GB2312" w:eastAsia="仿宋_GB2312" w:cs="仿宋_GB2312"/>
          <w:sz w:val="32"/>
          <w:szCs w:val="32"/>
        </w:rPr>
        <w:sectPr>
          <w:pgSz w:w="11906" w:h="16838"/>
          <w:pgMar w:top="2098" w:right="1474" w:bottom="1984" w:left="1587" w:header="851" w:footer="992" w:gutter="0"/>
          <w:cols w:space="720" w:num="1"/>
          <w:docGrid w:type="lines" w:linePitch="312" w:charSpace="0"/>
        </w:sectPr>
      </w:pPr>
    </w:p>
    <w:p w14:paraId="190BD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color w:val="000000"/>
          <w:sz w:val="32"/>
          <w:szCs w:val="32"/>
        </w:rPr>
        <w:t>附件1：项目采购清</w:t>
      </w:r>
      <w:r>
        <w:rPr>
          <w:rFonts w:hint="eastAsia" w:ascii="宋体"/>
          <w:color w:val="000000"/>
          <w:sz w:val="32"/>
          <w:szCs w:val="32"/>
          <w:lang w:val="en-US" w:eastAsia="zh-CN"/>
        </w:rPr>
        <w:t>单</w:t>
      </w:r>
    </w:p>
    <w:tbl>
      <w:tblPr>
        <w:tblStyle w:val="7"/>
        <w:tblpPr w:leftFromText="180" w:rightFromText="180" w:vertAnchor="text" w:tblpX="162" w:tblpY="1"/>
        <w:tblOverlap w:val="never"/>
        <w:tblW w:w="81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910"/>
        <w:gridCol w:w="5410"/>
        <w:gridCol w:w="792"/>
        <w:gridCol w:w="604"/>
      </w:tblGrid>
      <w:tr w14:paraId="2C78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1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D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铜仁职业技术大学</w:t>
            </w:r>
            <w:r>
              <w:rPr>
                <w:rFonts w:hint="eastAsia" w:ascii="宋体" w:hAnsi="宋体" w:cs="宋体"/>
                <w:i w:val="0"/>
                <w:iCs w:val="0"/>
                <w:color w:val="000000"/>
                <w:kern w:val="0"/>
                <w:sz w:val="20"/>
                <w:szCs w:val="20"/>
                <w:u w:val="none"/>
                <w:lang w:val="en-US" w:eastAsia="zh-CN" w:bidi="ar"/>
              </w:rPr>
              <w:t>云桌面系统采购项目</w:t>
            </w:r>
            <w:r>
              <w:rPr>
                <w:rFonts w:hint="eastAsia" w:ascii="宋体" w:hAnsi="宋体" w:eastAsia="宋体" w:cs="宋体"/>
                <w:i w:val="0"/>
                <w:iCs w:val="0"/>
                <w:color w:val="000000"/>
                <w:kern w:val="0"/>
                <w:sz w:val="20"/>
                <w:szCs w:val="20"/>
                <w:u w:val="none"/>
                <w:lang w:val="en-US" w:eastAsia="zh-CN" w:bidi="ar"/>
              </w:rPr>
              <w:t>清单</w:t>
            </w:r>
          </w:p>
        </w:tc>
      </w:tr>
      <w:tr w14:paraId="57C1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0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9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类别</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4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7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BA8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5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B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云桌面软件</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C3B">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管理平台采用B/S架构，无需安装客户端，管理员可以在任意地点使用PC、手机、平板电脑等设备访问WEB页面即可进行终端和桌面的管理，支持账号密码和微信扫码多种登录方式；</w:t>
            </w:r>
          </w:p>
          <w:p w14:paraId="69692067">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对多区域资源进行汇总分析，可统计所有区域的桌面云部署信息，包括：服务器数量、CPU核数和使用率、内存容量和使用率、存储容量和使用率、教室数量、场景数量、终端数量、桌面数量、区域内每月桌面使用次数、每月桌面场景使用时长和排行，每月机房日均使用时长和排行；</w:t>
            </w:r>
          </w:p>
          <w:p w14:paraId="35E65421">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系统环境的批量部署，可根据不同专业的教学、考试要求，快速创建多套教学环境，使用时开放，不使用时随时回收；系统下发支持BT和广播两种模式，广播支持跨VLAN环境且无需第三方软硬件设备，以提升系统下发效率；</w:t>
            </w:r>
          </w:p>
          <w:p w14:paraId="1ADA0979">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终端支持裸机部署模式，本地无操作系统也可连接服务器部署客户端，且局域网内任意安装好VOI底层客户端的终端，都可以给其他终端传底层客户端系统，便于终端和服务器处在跨VLAN环境下的环境部署；</w:t>
            </w:r>
          </w:p>
          <w:p w14:paraId="19C97DBD">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可基于教室局域网将已有镜像的终端作为发送端，给同教室内其他终端下发指定的完整镜像</w:t>
            </w:r>
            <w:r>
              <w:rPr>
                <w:rFonts w:hint="eastAsia" w:ascii="仿宋_GB2312" w:hAnsi="仿宋_GB2312" w:eastAsia="仿宋_GB2312" w:cs="仿宋_GB2312"/>
                <w:sz w:val="24"/>
                <w:szCs w:val="24"/>
                <w:lang w:val="en-US" w:eastAsia="zh-CN"/>
              </w:rPr>
              <w:t>；支持</w:t>
            </w:r>
            <w:r>
              <w:rPr>
                <w:rFonts w:hint="eastAsia" w:ascii="仿宋_GB2312" w:hAnsi="仿宋_GB2312" w:eastAsia="仿宋_GB2312" w:cs="仿宋_GB2312"/>
                <w:sz w:val="24"/>
                <w:szCs w:val="24"/>
              </w:rPr>
              <w:t>创建软控制器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可自定义软控制器的性能配置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支持随宿主机自启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支持对跨网络VLAN的终端进行远程唤醒</w:t>
            </w:r>
            <w:r>
              <w:rPr>
                <w:rFonts w:hint="eastAsia" w:ascii="仿宋_GB2312" w:hAnsi="仿宋_GB2312" w:eastAsia="仿宋_GB2312" w:cs="仿宋_GB2312"/>
                <w:sz w:val="24"/>
                <w:szCs w:val="24"/>
                <w:lang w:val="en-US" w:eastAsia="zh-CN"/>
              </w:rPr>
              <w:t>控制；</w:t>
            </w:r>
          </w:p>
          <w:p w14:paraId="07979C50">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制作系统模板时支持样机制作方式，可在教室任意选择一台样机，系统和软件安装完成后将样机模板上传到服务器端；同时支持web平台制作方式，无需到教室寻找样机，直接在管理平台上通过虚拟机制作模板然后下发，提高样机制作便捷度；</w:t>
            </w:r>
          </w:p>
          <w:p w14:paraId="1500785E">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系统下发支持分盘下发，可同时下发系统盘和数据盘数据，也可独立分发系统盘数据，满足系统盘更新同时保留数据盘数据的需求，提升系统下发的灵活性；</w:t>
            </w:r>
          </w:p>
          <w:p w14:paraId="6B018699">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能够通过管理平台远程对服务器进行维护管理，例如关机、重启，查看服务器详细硬件配置，例如CPU/内存/磁盘/显卡型号与数量，实时掌握系统服务的开启或关闭状态，能够一键重启关键进程。</w:t>
            </w:r>
          </w:p>
          <w:p w14:paraId="7DB5732F">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支持在WEB管理平台上直接对服务器SSD硬盘进行性能测试，不依赖第三方测试工具，可获取SSD硬盘16K随机读、顺序写数值，并给出测试评级结果，便于管理员定位系统故障；</w:t>
            </w:r>
          </w:p>
          <w:p w14:paraId="03BE7C89">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支持下发windows和linux系统，在为教室分配桌面时，能够手动选择配置好的windows和linux模板，桌面创建支持自动编排终端的计算机名及编号，能够单独设定桌面系统盘/数据盘的还原属性，支持不还原/每次还原/每周还原/每月还原，支持自动更新桌面；</w:t>
            </w:r>
          </w:p>
          <w:p w14:paraId="29149FB5">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rPr>
              <w:t>桌面登录模式包括教学桌面、个人桌面，教学桌面开机无需账号自动进入桌面，个人桌面开机须输入账号密码进入桌面</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可控制允许终端进入的桌面类型，包括仅使用教学桌面、</w:t>
            </w:r>
            <w:r>
              <w:rPr>
                <w:rFonts w:hint="eastAsia" w:ascii="仿宋_GB2312" w:hAnsi="仿宋_GB2312" w:eastAsia="仿宋_GB2312" w:cs="仿宋_GB2312"/>
                <w:sz w:val="24"/>
                <w:szCs w:val="24"/>
                <w:vertAlign w:val="baseline"/>
                <w:lang w:val="en-US" w:eastAsia="zh-CN"/>
              </w:rPr>
              <w:t>仅</w:t>
            </w:r>
            <w:r>
              <w:rPr>
                <w:rFonts w:hint="eastAsia" w:ascii="仿宋_GB2312" w:hAnsi="仿宋_GB2312" w:eastAsia="仿宋_GB2312" w:cs="仿宋_GB2312"/>
                <w:sz w:val="24"/>
                <w:szCs w:val="24"/>
                <w:vertAlign w:val="baseline"/>
              </w:rPr>
              <w:t>使用个人桌面、混合登录三种方式，可排列终端多个</w:t>
            </w:r>
            <w:r>
              <w:rPr>
                <w:rFonts w:hint="eastAsia" w:ascii="仿宋_GB2312" w:hAnsi="仿宋_GB2312" w:eastAsia="仿宋_GB2312" w:cs="仿宋_GB2312"/>
                <w:sz w:val="24"/>
                <w:szCs w:val="24"/>
                <w:vertAlign w:val="baseline"/>
                <w:lang w:eastAsia="zh-CN"/>
              </w:rPr>
              <w:t>桌面</w:t>
            </w:r>
            <w:r>
              <w:rPr>
                <w:rFonts w:hint="eastAsia" w:ascii="仿宋_GB2312" w:hAnsi="仿宋_GB2312" w:eastAsia="仿宋_GB2312" w:cs="仿宋_GB2312"/>
                <w:sz w:val="24"/>
                <w:szCs w:val="24"/>
                <w:vertAlign w:val="baseline"/>
              </w:rPr>
              <w:t>的展示顺序</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支持指定某个桌面让终端开机后自动进入</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可设置自动进入桌面的倒计时</w:t>
            </w:r>
            <w:r>
              <w:rPr>
                <w:rFonts w:hint="eastAsia" w:ascii="仿宋_GB2312" w:hAnsi="仿宋_GB2312" w:eastAsia="仿宋_GB2312" w:cs="仿宋_GB2312"/>
                <w:sz w:val="24"/>
                <w:szCs w:val="24"/>
                <w:vertAlign w:val="baseline"/>
                <w:lang w:val="en-US" w:eastAsia="zh-CN"/>
              </w:rPr>
              <w:t>阈</w:t>
            </w:r>
            <w:r>
              <w:rPr>
                <w:rFonts w:hint="eastAsia" w:ascii="仿宋_GB2312" w:hAnsi="仿宋_GB2312" w:eastAsia="仿宋_GB2312" w:cs="仿宋_GB2312"/>
                <w:sz w:val="24"/>
                <w:szCs w:val="24"/>
                <w:vertAlign w:val="baseline"/>
              </w:rPr>
              <w:t>值</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可设定桌面长期处于系统选单界面后令终端自动关机的倒计时</w:t>
            </w:r>
            <w:r>
              <w:rPr>
                <w:rFonts w:hint="eastAsia" w:ascii="仿宋_GB2312" w:hAnsi="仿宋_GB2312" w:eastAsia="仿宋_GB2312" w:cs="仿宋_GB2312"/>
                <w:sz w:val="24"/>
                <w:szCs w:val="24"/>
                <w:vertAlign w:val="baseline"/>
                <w:lang w:val="en-US" w:eastAsia="zh-CN"/>
              </w:rPr>
              <w:t>阈</w:t>
            </w:r>
            <w:r>
              <w:rPr>
                <w:rFonts w:hint="eastAsia" w:ascii="仿宋_GB2312" w:hAnsi="仿宋_GB2312" w:eastAsia="仿宋_GB2312" w:cs="仿宋_GB2312"/>
                <w:sz w:val="24"/>
                <w:szCs w:val="24"/>
                <w:vertAlign w:val="baseline"/>
              </w:rPr>
              <w:t>值</w:t>
            </w:r>
            <w:r>
              <w:rPr>
                <w:rFonts w:hint="eastAsia" w:ascii="仿宋_GB2312" w:hAnsi="仿宋_GB2312" w:eastAsia="仿宋_GB2312" w:cs="仿宋_GB2312"/>
                <w:sz w:val="24"/>
                <w:szCs w:val="24"/>
                <w:vertAlign w:val="baseline"/>
                <w:lang w:eastAsia="zh-CN"/>
              </w:rPr>
              <w:t>；</w:t>
            </w:r>
          </w:p>
          <w:p w14:paraId="17CBA9C4">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桌面创建完成后，可在管理平台根据教学需求修改教学桌面和个人桌面的还原属性，修改完成后管理平台上可立即看到该桌面还原属性的变化</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可为桌面的系统盘和数据盘分别设置还原模式，包括每次还原、每天还原、每周还原、每月还原、不还原，可对任意数量的桌面进行立即还原操作，立即还原可选择是否还原数据盘数据</w:t>
            </w:r>
            <w:r>
              <w:rPr>
                <w:rFonts w:hint="eastAsia" w:ascii="仿宋_GB2312" w:hAnsi="仿宋_GB2312" w:eastAsia="仿宋_GB2312" w:cs="仿宋_GB2312"/>
                <w:sz w:val="24"/>
                <w:szCs w:val="24"/>
                <w:lang w:eastAsia="zh-CN"/>
              </w:rPr>
              <w:t>；</w:t>
            </w:r>
          </w:p>
          <w:p w14:paraId="33D99E94">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当有多套操作系统时，每个操作系统所需的教学资源数据可存储在该系统的场景数据盘中，在进行系统升级同传时，支持只同传该系统的场景数据盘，无需全盘同传，以提升系统同传效率，降低存储空间占用；</w:t>
            </w:r>
          </w:p>
          <w:p w14:paraId="6C9E19F2">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VOI教学桌面、个人桌面个性化数据漫游，桌面更新后个人数据包括桌面、浏览器、输入法、文件夹、文件、注册表等可保留不被还原，保障教学软件的个性化定义信息及数据，在每次系统下发之后仍能保留，不用重复设置；</w:t>
            </w:r>
          </w:p>
          <w:p w14:paraId="1C186668">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支持Windows桌面的屏幕水印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可设置水印显示位置、字体大小、颜色、透明度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设置的显示内容包括桌面名称、桌面账号、桌面计</w:t>
            </w:r>
            <w:r>
              <w:rPr>
                <w:rFonts w:hint="eastAsia" w:ascii="仿宋_GB2312" w:hAnsi="仿宋_GB2312" w:eastAsia="仿宋_GB2312" w:cs="仿宋_GB2312"/>
                <w:sz w:val="24"/>
                <w:szCs w:val="24"/>
                <w:lang w:val="en-US" w:eastAsia="zh-CN"/>
              </w:rPr>
              <w:t>算</w:t>
            </w:r>
            <w:r>
              <w:rPr>
                <w:rFonts w:hint="eastAsia" w:ascii="仿宋_GB2312" w:hAnsi="仿宋_GB2312" w:eastAsia="仿宋_GB2312" w:cs="仿宋_GB2312"/>
                <w:sz w:val="24"/>
                <w:szCs w:val="24"/>
              </w:rPr>
              <w:t>机名、终端序号、桌面IP地址、MAC地址和还原方式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可自定义显示内容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可开启预览查看水印效果</w:t>
            </w:r>
            <w:r>
              <w:rPr>
                <w:rFonts w:hint="eastAsia" w:ascii="仿宋_GB2312" w:hAnsi="仿宋_GB2312" w:eastAsia="仿宋_GB2312" w:cs="仿宋_GB2312"/>
                <w:sz w:val="24"/>
                <w:szCs w:val="24"/>
                <w:lang w:eastAsia="zh-CN"/>
              </w:rPr>
              <w:t>；</w:t>
            </w:r>
          </w:p>
          <w:p w14:paraId="425590DB">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支持在模板开启策略，开启硬件虚拟化后，可将需要硬件识别码的绿色软件进行统一注册</w:t>
            </w:r>
            <w:r>
              <w:rPr>
                <w:rFonts w:hint="eastAsia" w:ascii="仿宋_GB2312" w:hAnsi="仿宋_GB2312" w:eastAsia="仿宋_GB2312" w:cs="仿宋_GB2312"/>
                <w:sz w:val="24"/>
                <w:szCs w:val="24"/>
                <w:lang w:eastAsia="zh-CN"/>
              </w:rPr>
              <w:t>；</w:t>
            </w:r>
          </w:p>
          <w:p w14:paraId="4AFA4164">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支持模板管理，可针对不同的教学要求提供windows、linux等多套教学模板，支持在web平台对模板进行新增，编辑，注册，删除等操作；</w:t>
            </w:r>
          </w:p>
          <w:p w14:paraId="3DE24A0D">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模板更新时自动记录模板状态并生成更新点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可回退到上个更新点以恢复模板健康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可删除多余更新点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可合并类似更新点</w:t>
            </w:r>
            <w:r>
              <w:rPr>
                <w:rFonts w:hint="eastAsia" w:ascii="仿宋_GB2312" w:hAnsi="仿宋_GB2312" w:eastAsia="仿宋_GB2312" w:cs="仿宋_GB2312"/>
                <w:sz w:val="24"/>
                <w:szCs w:val="24"/>
                <w:lang w:eastAsia="zh-CN"/>
              </w:rPr>
              <w:t>；</w:t>
            </w:r>
          </w:p>
          <w:p w14:paraId="236FF493">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管理员可将编辑模板的链接分享给需要编辑模板的</w:t>
            </w:r>
            <w:r>
              <w:rPr>
                <w:rFonts w:hint="eastAsia" w:ascii="仿宋_GB2312" w:hAnsi="仿宋_GB2312" w:eastAsia="仿宋_GB2312" w:cs="仿宋_GB2312"/>
                <w:sz w:val="24"/>
                <w:szCs w:val="24"/>
                <w:lang w:eastAsia="zh-CN"/>
              </w:rPr>
              <w:t>用户，</w:t>
            </w:r>
            <w:r>
              <w:rPr>
                <w:rFonts w:hint="eastAsia" w:ascii="仿宋_GB2312" w:hAnsi="仿宋_GB2312" w:eastAsia="仿宋_GB2312" w:cs="仿宋_GB2312"/>
                <w:sz w:val="24"/>
                <w:szCs w:val="24"/>
              </w:rPr>
              <w:t>在浏览器中输入链接地址可对模板进行编辑，设置分享日期、分享链接的失效期</w:t>
            </w:r>
            <w:r>
              <w:rPr>
                <w:rFonts w:hint="eastAsia" w:ascii="仿宋_GB2312" w:hAnsi="仿宋_GB2312" w:eastAsia="仿宋_GB2312" w:cs="仿宋_GB2312"/>
                <w:sz w:val="24"/>
                <w:szCs w:val="24"/>
                <w:lang w:eastAsia="zh-CN"/>
              </w:rPr>
              <w:t>；</w:t>
            </w:r>
          </w:p>
          <w:p w14:paraId="289AB855">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支持设定公共的硬件模板，包括CPU核数、内存、系统盘容量、数据盘容量，便于创建虚拟机搭建考试服务等应用系统；</w:t>
            </w:r>
          </w:p>
          <w:p w14:paraId="530A33E1">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可通过管理平台上传系统镜像、应用及补丁包（上传文件不限格式），并可进行分类管理，便于在web平台进行模板制作和更新时随时调用本地文件；</w:t>
            </w:r>
          </w:p>
          <w:p w14:paraId="0D5D35D2">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支持在一个界面展示终端名称、IP地址、MAC地址，运行状态、磁盘剩余容量、下发状态等信息，可通过管理平台对终端执行唤醒、重启、关机，系统场景切换等操作；</w:t>
            </w:r>
          </w:p>
          <w:p w14:paraId="5448EF95">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单个终端可部署多个操作系统，支持在管理平台上设置终端数据盘，可任意选定可使用共享盘的操作系统数量，可设置终端数据盘的空间大小，并能设定清除策略，包含不清除/每周清除/每月清除；</w:t>
            </w:r>
          </w:p>
          <w:p w14:paraId="49E93F34">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支持为批量桌面挂载共享磁盘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所有人具备资料共享区的读写权限，桌面上传区可查看个人上传的资料，管理员可手动立即清除共享磁盘空间，也可设定每周、每月指定日期和时间点自动清理共享磁盘空间</w:t>
            </w:r>
            <w:r>
              <w:rPr>
                <w:rFonts w:hint="eastAsia" w:ascii="仿宋_GB2312" w:hAnsi="仿宋_GB2312" w:eastAsia="仿宋_GB2312" w:cs="仿宋_GB2312"/>
                <w:sz w:val="24"/>
                <w:szCs w:val="24"/>
                <w:lang w:val="en-US" w:eastAsia="zh-CN"/>
              </w:rPr>
              <w:t>；</w:t>
            </w:r>
          </w:p>
          <w:p w14:paraId="1AC058B1">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可设定不同教室的开机消息通知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通过Web管理平台给终端发送消息，终端无需进入操作系统，在场景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选择页面可接收消息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在屏幕上方显示消息</w:t>
            </w:r>
            <w:r>
              <w:rPr>
                <w:rFonts w:hint="eastAsia" w:ascii="仿宋_GB2312" w:hAnsi="仿宋_GB2312" w:eastAsia="仿宋_GB2312" w:cs="仿宋_GB2312"/>
                <w:sz w:val="24"/>
                <w:szCs w:val="24"/>
                <w:lang w:eastAsia="zh-CN"/>
              </w:rPr>
              <w:t>；</w:t>
            </w:r>
          </w:p>
          <w:p w14:paraId="3BFDCD62">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支持终端的快速筛选，如在隔位考试的情况下，可通过单双号方式，快速筛选定位所要查看的终端；</w:t>
            </w:r>
          </w:p>
          <w:p w14:paraId="7AC5D590">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针对终端可设置定时开关机计划，可按周期在固定时间唤醒和关闭对应的教学桌面终端，日期精确到天、时间精确到分钟，并可以指定开机的范围所对应的终端教室；</w:t>
            </w:r>
          </w:p>
          <w:p w14:paraId="465F7248">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可针对不同的功能模块和教室范围进行权限角色的划分，可授权管理员能操作的管理平台功能，权限细分到每一个功能菜单操作；可授权管理员可管理的教室范围；</w:t>
            </w:r>
          </w:p>
          <w:p w14:paraId="637677B2">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rPr>
              <w:t>支持本地存储及远端存储</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支持Windows客户端和B/S网页端两种模式</w:t>
            </w:r>
            <w:r>
              <w:rPr>
                <w:rFonts w:hint="eastAsia" w:ascii="仿宋_GB2312" w:hAnsi="仿宋_GB2312" w:eastAsia="仿宋_GB2312" w:cs="仿宋_GB2312"/>
                <w:sz w:val="24"/>
                <w:szCs w:val="24"/>
                <w:vertAlign w:val="baseline"/>
                <w:lang w:val="en-US" w:eastAsia="zh-CN"/>
              </w:rPr>
              <w:t>访问</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创建桌面账户时，同步生成网盘账号</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启用网盘后，在教学桌面中通过账号登录网盘，在个人桌面中无需登录可直接访问网盘</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可扩容不同账号的网盘空间容量</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网盘支持文件夹上传，教师在本地同步目录下的文件可以自动同步至云端，多个用户可创建群组共享文件，可设置</w:t>
            </w:r>
            <w:r>
              <w:rPr>
                <w:rFonts w:hint="eastAsia" w:ascii="仿宋_GB2312" w:hAnsi="仿宋_GB2312" w:eastAsia="仿宋_GB2312" w:cs="仿宋_GB2312"/>
                <w:sz w:val="24"/>
                <w:szCs w:val="24"/>
                <w:vertAlign w:val="baseline"/>
                <w:lang w:eastAsia="zh-CN"/>
              </w:rPr>
              <w:t>群组</w:t>
            </w:r>
            <w:r>
              <w:rPr>
                <w:rFonts w:hint="eastAsia" w:ascii="仿宋_GB2312" w:hAnsi="仿宋_GB2312" w:eastAsia="仿宋_GB2312" w:cs="仿宋_GB2312"/>
                <w:sz w:val="24"/>
                <w:szCs w:val="24"/>
                <w:vertAlign w:val="baseline"/>
              </w:rPr>
              <w:t>管理权限及对文件的读写权限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通过文件的共享链接可查看并下载文件</w:t>
            </w:r>
            <w:r>
              <w:rPr>
                <w:rFonts w:hint="eastAsia" w:ascii="仿宋_GB2312" w:hAnsi="仿宋_GB2312" w:eastAsia="仿宋_GB2312" w:cs="仿宋_GB2312"/>
                <w:sz w:val="24"/>
                <w:szCs w:val="24"/>
                <w:lang w:val="en-US" w:eastAsia="zh-CN"/>
              </w:rPr>
              <w:t>；</w:t>
            </w:r>
          </w:p>
          <w:p w14:paraId="28AAB8AC">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可以编辑学期课表，设置学期开始/结束时间、单双周、每节课起始时间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可以通过拖拽的方式，将场景拖拽到课表中，与课程时间进行对应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可一键清除全部课表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桌面系统可根据课表时间自动启动</w:t>
            </w:r>
            <w:r>
              <w:rPr>
                <w:rFonts w:hint="eastAsia" w:ascii="仿宋_GB2312" w:hAnsi="仿宋_GB2312" w:eastAsia="仿宋_GB2312" w:cs="仿宋_GB2312"/>
                <w:sz w:val="24"/>
                <w:szCs w:val="24"/>
                <w:lang w:eastAsia="zh-CN"/>
              </w:rPr>
              <w:t>；</w:t>
            </w:r>
          </w:p>
          <w:p w14:paraId="026EFAF3">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为了保证服务器不因拉闸断电导致硬件损坏，能够通过平台设置服务器定时关机策略，能够设定周一至周五，服务器自动关机的时间，能够精确到分钟；</w:t>
            </w:r>
          </w:p>
          <w:p w14:paraId="142D3F2E">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可以创建专用应用授权系统桌面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系统类型支持WindowsServer、RedHat、CentOS</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服务器版统信/银河麒麟服务器操作系统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进行部署可</w:t>
            </w:r>
            <w:r>
              <w:rPr>
                <w:rFonts w:hint="eastAsia" w:ascii="仿宋_GB2312" w:hAnsi="仿宋_GB2312" w:eastAsia="仿宋_GB2312" w:cs="仿宋_GB2312"/>
                <w:sz w:val="24"/>
                <w:szCs w:val="24"/>
                <w:lang w:val="en-US" w:eastAsia="zh-CN"/>
              </w:rPr>
              <w:t>自</w:t>
            </w:r>
            <w:r>
              <w:rPr>
                <w:rFonts w:hint="eastAsia" w:ascii="仿宋_GB2312" w:hAnsi="仿宋_GB2312" w:eastAsia="仿宋_GB2312" w:cs="仿宋_GB2312"/>
                <w:sz w:val="24"/>
                <w:szCs w:val="24"/>
              </w:rPr>
              <w:t>定义运行配置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包括CPU核数、内存容量、系统盘容量、数据盘容量、虚拟网络策略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可设定随宿主机开机</w:t>
            </w:r>
            <w:r>
              <w:rPr>
                <w:rFonts w:hint="eastAsia" w:ascii="仿宋_GB2312" w:hAnsi="仿宋_GB2312" w:eastAsia="仿宋_GB2312" w:cs="仿宋_GB2312"/>
                <w:sz w:val="24"/>
                <w:szCs w:val="24"/>
                <w:lang w:val="en-US" w:eastAsia="zh-CN"/>
              </w:rPr>
              <w:t>自</w:t>
            </w:r>
            <w:r>
              <w:rPr>
                <w:rFonts w:hint="eastAsia" w:ascii="仿宋_GB2312" w:hAnsi="仿宋_GB2312" w:eastAsia="仿宋_GB2312" w:cs="仿宋_GB2312"/>
                <w:sz w:val="24"/>
                <w:szCs w:val="24"/>
              </w:rPr>
              <w:t>启，支持显卡透传设备选择</w:t>
            </w:r>
            <w:r>
              <w:rPr>
                <w:rFonts w:hint="eastAsia" w:ascii="仿宋_GB2312" w:hAnsi="仿宋_GB2312" w:eastAsia="仿宋_GB2312" w:cs="仿宋_GB2312"/>
                <w:sz w:val="24"/>
                <w:szCs w:val="24"/>
                <w:lang w:val="en-US" w:eastAsia="zh-CN"/>
              </w:rPr>
              <w:t>；</w:t>
            </w:r>
          </w:p>
          <w:p w14:paraId="3BC2C49B">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能够自定义管理平台识别信息，例如浏览器地址栏LOGO、平台页面LOGO，并能够恢复出厂设置。</w:t>
            </w:r>
          </w:p>
          <w:p w14:paraId="7FB7B35E">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不限定终端类型，支持各种品牌PC，兼容PC机等异构设备的统一管理，一个桌面模板自动适配所有异构设备；可支持终端跨VLAN、路由、802.1X、硬件防火墙等复杂网络环境的部署；</w:t>
            </w:r>
          </w:p>
          <w:p w14:paraId="561C82B5">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支持usb急救恢复，无需通过管理平台或者样机模式下发桌面，直接在终端插入专用急救u盘，即可快速恢复操作系统，恢复以后仍可被管理平台识别和管理；</w:t>
            </w:r>
          </w:p>
          <w:p w14:paraId="6BF6546A">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打开终端的</w:t>
            </w:r>
            <w:r>
              <w:rPr>
                <w:rFonts w:hint="eastAsia" w:ascii="仿宋_GB2312" w:hAnsi="仿宋_GB2312" w:eastAsia="仿宋_GB2312" w:cs="仿宋_GB2312"/>
                <w:sz w:val="24"/>
                <w:szCs w:val="24"/>
                <w:lang w:val="en-US" w:eastAsia="zh-CN"/>
              </w:rPr>
              <w:t>桌面</w:t>
            </w:r>
            <w:r>
              <w:rPr>
                <w:rFonts w:hint="eastAsia" w:ascii="仿宋_GB2312" w:hAnsi="仿宋_GB2312" w:eastAsia="仿宋_GB2312" w:cs="仿宋_GB2312"/>
                <w:sz w:val="24"/>
                <w:szCs w:val="24"/>
              </w:rPr>
              <w:t>工具，可查看热门工具模块支持锁定电脑、重启打印服务、全局搜索、查看个性设置保存模块支持保存防火墙设置、刷新率、网络检测、调整最佳分辨率、远程桌面设置、清除无效快捷方式等个性设置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Windows工具箱模块提供系统工具、网络工具、优化工具和其他工具</w:t>
            </w:r>
          </w:p>
          <w:p w14:paraId="66CD9751">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软件厂商具备国家信息化部门颁发的ITSS信息技术服务标准符合性证书，云服务和运行维护两个业务领域，等级达到三级或以上等级；</w:t>
            </w:r>
          </w:p>
          <w:p w14:paraId="0122DDF3">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软件产品厂商在IT基础设施管理系统软件（云计算）的设计开发方面，应用安全管理体系符合ISO/IEC 27034-1:2011；ISO/IEC 27034-2：2015；ISO/IEC 27034-3:2018认证，具备应用安全管理体系认证证书；</w:t>
            </w:r>
          </w:p>
          <w:p w14:paraId="2934F4E3">
            <w:pPr>
              <w:keepNext w:val="0"/>
              <w:keepLines w:val="0"/>
              <w:numPr>
                <w:ilvl w:val="0"/>
                <w:numId w:val="1"/>
              </w:numPr>
              <w:suppressLineNumbers w:val="0"/>
              <w:spacing w:before="0" w:beforeAutospacing="0" w:after="0" w:afterAutospacing="0" w:line="240" w:lineRule="auto"/>
              <w:ind w:left="425" w:leftChars="0" w:right="0" w:hanging="425" w:firstLineChars="0"/>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sz w:val="24"/>
                <w:szCs w:val="24"/>
                <w:lang w:val="en-US" w:eastAsia="zh-CN"/>
              </w:rPr>
              <w:t>提供云桌面软件的原厂参数确认函和售后服务承诺函，格式自拟；</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86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112点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FA42EC8">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注：以上2、5、11、16、19、25、30、37、38为重要技术指标，要求中标供应商在中签订合同时提供第三方权威机构出具的检测报告或认证证书复印件到学校核验。</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C9DD4"/>
    <w:multiLevelType w:val="singleLevel"/>
    <w:tmpl w:val="F55C9DD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53"/>
    <w:rsid w:val="000E5132"/>
    <w:rsid w:val="003B47AE"/>
    <w:rsid w:val="00416CCB"/>
    <w:rsid w:val="004D524F"/>
    <w:rsid w:val="005F2F30"/>
    <w:rsid w:val="00926BAF"/>
    <w:rsid w:val="00AB7F5A"/>
    <w:rsid w:val="00AD5826"/>
    <w:rsid w:val="00D03D53"/>
    <w:rsid w:val="00E64AA9"/>
    <w:rsid w:val="03127926"/>
    <w:rsid w:val="046934C3"/>
    <w:rsid w:val="06143A1B"/>
    <w:rsid w:val="061B4495"/>
    <w:rsid w:val="0C272694"/>
    <w:rsid w:val="0D786F20"/>
    <w:rsid w:val="0E610CE8"/>
    <w:rsid w:val="10640718"/>
    <w:rsid w:val="159F65AC"/>
    <w:rsid w:val="160752E5"/>
    <w:rsid w:val="1D3424C7"/>
    <w:rsid w:val="22B1460E"/>
    <w:rsid w:val="23BA3996"/>
    <w:rsid w:val="25BB0A6F"/>
    <w:rsid w:val="266E16B9"/>
    <w:rsid w:val="2E5B1E5B"/>
    <w:rsid w:val="2E714081"/>
    <w:rsid w:val="3755558A"/>
    <w:rsid w:val="3A357D37"/>
    <w:rsid w:val="3D534EB2"/>
    <w:rsid w:val="3E423EBA"/>
    <w:rsid w:val="3F1955BD"/>
    <w:rsid w:val="3FC60577"/>
    <w:rsid w:val="43F263DD"/>
    <w:rsid w:val="46465EF9"/>
    <w:rsid w:val="466162F1"/>
    <w:rsid w:val="4961482E"/>
    <w:rsid w:val="4AE01685"/>
    <w:rsid w:val="4D6B792C"/>
    <w:rsid w:val="57BD0DBF"/>
    <w:rsid w:val="5ADF54B5"/>
    <w:rsid w:val="5C9205A6"/>
    <w:rsid w:val="5E0B0A91"/>
    <w:rsid w:val="5F553F98"/>
    <w:rsid w:val="60450924"/>
    <w:rsid w:val="650438C4"/>
    <w:rsid w:val="6A9811DC"/>
    <w:rsid w:val="6CD226C4"/>
    <w:rsid w:val="6DCA5B51"/>
    <w:rsid w:val="73E83206"/>
    <w:rsid w:val="76B64EC4"/>
    <w:rsid w:val="782F13D2"/>
    <w:rsid w:val="79900569"/>
    <w:rsid w:val="7BF32717"/>
    <w:rsid w:val="7CF84488"/>
    <w:rsid w:val="7DED4808"/>
    <w:rsid w:val="E5B00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荣耀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Body Text"/>
    <w:basedOn w:val="1"/>
    <w:qFormat/>
    <w:uiPriority w:val="0"/>
    <w:pPr>
      <w:spacing w:after="120" w:afterLines="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列表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4953</Words>
  <Characters>5233</Characters>
  <Lines>8</Lines>
  <Paragraphs>2</Paragraphs>
  <TotalTime>7</TotalTime>
  <ScaleCrop>false</ScaleCrop>
  <LinksUpToDate>false</LinksUpToDate>
  <CharactersWithSpaces>5238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2025-08-11T13:15:00Z</dcterms:created>
  <dc:creator>冯立健</dc:creator>
  <cp:lastModifiedBy>小翻</cp:lastModifiedBy>
  <cp:lastPrinted>2025-10-11T14:20:00Z</cp:lastPrinted>
  <dcterms:modified xsi:type="dcterms:W3CDTF">2025-10-28T04:58:15Z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eyJoZGlkIjoiNmZiNGUyZDZjZDU1Nzc2YzRkYjU4ZjJiYjI0Yzg3YTYiLCJ1c2VySWQiOiI3MjQ2MjA4MDQifQ==</vt:lpwstr>
  </property>
  <property fmtid="{D5CDD505-2E9C-101B-9397-08002B2CF9AE}" pid="3" name="KSOProductBuildVer">
    <vt:lpwstr>2052-12.1.0.23125</vt:lpwstr>
  </property>
  <property fmtid="{D5CDD505-2E9C-101B-9397-08002B2CF9AE}" pid="4" name="ICV">
    <vt:lpwstr>35D8BB95F4424DE282FD699E0EA6A7EB_13</vt:lpwstr>
  </property>
</Properties>
</file>