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59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jc w:val="center"/>
        <w:textAlignment w:val="auto"/>
        <w:rPr>
          <w:rFonts w:hint="default" w:ascii="黑体" w:hAnsi="仿宋" w:eastAsia="黑体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高水平学术期刊目录</w:t>
      </w:r>
    </w:p>
    <w:p w14:paraId="04749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1.自然科学类SCI、人文社科类SSCI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</w:rPr>
        <w:t>工程类EI、艺术与人文科学类A&amp;HCI学术期刊(非会议期刊、非扩展期刊)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化学文摘（CA）所收录刊物</w:t>
      </w:r>
      <w:r>
        <w:rPr>
          <w:rFonts w:hint="eastAsia" w:ascii="仿宋_GB2312" w:eastAsia="仿宋_GB2312"/>
          <w:sz w:val="32"/>
          <w:lang w:val="en-US" w:eastAsia="zh-CN"/>
        </w:rPr>
        <w:t>；</w:t>
      </w:r>
      <w:r>
        <w:rPr>
          <w:rFonts w:hint="eastAsia" w:ascii="仿宋_GB2312" w:eastAsia="仿宋_GB2312"/>
          <w:sz w:val="32"/>
        </w:rPr>
        <w:t>中国科技期刊卓越行动计划入选期刊目录、</w:t>
      </w:r>
      <w:r>
        <w:rPr>
          <w:rFonts w:hint="eastAsia" w:ascii="仿宋_GB2312" w:eastAsia="仿宋_GB2312"/>
          <w:sz w:val="32"/>
          <w:lang w:val="en-US" w:eastAsia="zh-CN"/>
        </w:rPr>
        <w:t>北京大学图书馆中文核心期刊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  <w:lang w:val="en-US" w:eastAsia="zh-CN"/>
        </w:rPr>
        <w:t>南京大学</w:t>
      </w:r>
      <w:r>
        <w:rPr>
          <w:rFonts w:hint="eastAsia" w:ascii="仿宋_GB2312" w:eastAsia="仿宋_GB2312"/>
          <w:sz w:val="32"/>
        </w:rPr>
        <w:t>中文社会科学引文索引（CSSCI）来源期刊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  <w:lang w:val="en-US" w:eastAsia="zh-CN"/>
        </w:rPr>
        <w:t>中国科学院文献情报中心“中国科学引文数据库来源期刊（CSCD）”、中国社会科学院文献信息中心《中国人文社会科学引文数据库》（CHSSCD/CHSSACD）来源期刊；</w:t>
      </w:r>
    </w:p>
    <w:p w14:paraId="3224FDF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</w:t>
      </w:r>
      <w:r>
        <w:rPr>
          <w:rFonts w:ascii="仿宋" w:hAnsi="仿宋" w:eastAsia="仿宋"/>
          <w:sz w:val="32"/>
          <w:szCs w:val="32"/>
        </w:rPr>
        <w:t>中国各类公办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本科院</w:t>
      </w:r>
      <w:r>
        <w:rPr>
          <w:rFonts w:ascii="仿宋" w:hAnsi="仿宋" w:eastAsia="仿宋"/>
          <w:sz w:val="32"/>
          <w:szCs w:val="32"/>
        </w:rPr>
        <w:t>校学报、各大学出版社（出版集团有限公司）主办期刊、各省日报报业集团主办期刊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5497AC5B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中国社会科学文摘、高等学校文科学术文摘、新华文摘等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国家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省党委、政府、人大、政协及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</w:t>
      </w:r>
      <w:r>
        <w:rPr>
          <w:rFonts w:hint="eastAsia" w:ascii="仿宋_GB2312" w:hAnsi="仿宋" w:eastAsia="仿宋_GB2312"/>
          <w:sz w:val="32"/>
          <w:szCs w:val="32"/>
        </w:rPr>
        <w:t>所属部门</w:t>
      </w:r>
      <w:r>
        <w:rPr>
          <w:rFonts w:ascii="仿宋" w:hAnsi="仿宋" w:eastAsia="仿宋"/>
          <w:sz w:val="32"/>
          <w:szCs w:val="32"/>
        </w:rPr>
        <w:t>主办</w:t>
      </w:r>
      <w:r>
        <w:rPr>
          <w:rFonts w:hint="eastAsia" w:ascii="仿宋_GB2312" w:hAnsi="仿宋" w:eastAsia="仿宋_GB2312"/>
          <w:sz w:val="32"/>
          <w:szCs w:val="32"/>
        </w:rPr>
        <w:t>的各类正规出版物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</w:t>
      </w:r>
    </w:p>
    <w:p w14:paraId="6726B5E6">
      <w:pPr>
        <w:spacing w:line="560" w:lineRule="exact"/>
        <w:ind w:firstLine="640" w:firstLineChars="200"/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国家、省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/>
          <w:sz w:val="32"/>
          <w:szCs w:val="32"/>
        </w:rPr>
        <w:t>党校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，国家、省</w:t>
      </w:r>
      <w:r>
        <w:rPr>
          <w:rFonts w:hint="eastAsia" w:ascii="仿宋_GB2312" w:hAnsi="仿宋" w:eastAsia="仿宋_GB2312"/>
          <w:sz w:val="32"/>
          <w:szCs w:val="32"/>
        </w:rPr>
        <w:t>社科联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，国家、省</w:t>
      </w:r>
      <w:r>
        <w:rPr>
          <w:rFonts w:hint="eastAsia" w:ascii="仿宋_GB2312" w:hAnsi="仿宋" w:eastAsia="仿宋_GB2312"/>
          <w:sz w:val="32"/>
          <w:szCs w:val="32"/>
        </w:rPr>
        <w:t>科协</w:t>
      </w:r>
      <w:r>
        <w:rPr>
          <w:rFonts w:ascii="仿宋" w:hAnsi="仿宋" w:eastAsia="仿宋"/>
          <w:sz w:val="32"/>
          <w:szCs w:val="32"/>
        </w:rPr>
        <w:t>主办</w:t>
      </w:r>
      <w:r>
        <w:rPr>
          <w:rFonts w:hint="eastAsia" w:ascii="仿宋_GB2312" w:hAnsi="仿宋" w:eastAsia="仿宋_GB2312"/>
          <w:sz w:val="32"/>
          <w:szCs w:val="32"/>
        </w:rPr>
        <w:t>的各类正规出版物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</w:t>
      </w:r>
    </w:p>
    <w:p w14:paraId="13A4791A"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5.</w:t>
      </w:r>
      <w:r>
        <w:rPr>
          <w:rFonts w:hint="eastAsia" w:ascii="仿宋_GB2312" w:eastAsia="仿宋_GB2312"/>
          <w:sz w:val="32"/>
        </w:rPr>
        <w:t>人民日报理论版11-0065;光明日报理论版11-0026:中国青年报理论版11-0061; 中国教育报理论版11-0035;贵州日报理论版52-0013;中共贵州省委党校学报52-5023/D</w:t>
      </w:r>
      <w:r>
        <w:rPr>
          <w:rFonts w:hint="eastAsia" w:ascii="仿宋_GB2312" w:eastAsia="仿宋_GB2312"/>
          <w:sz w:val="32"/>
          <w:lang w:val="en-US" w:eastAsia="zh-CN"/>
        </w:rPr>
        <w:t>；</w:t>
      </w:r>
    </w:p>
    <w:p w14:paraId="207140FF">
      <w:pPr>
        <w:spacing w:line="56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6.不在上述期刊范围内，但获得省级及以上各类成果奖（如教育科学研究优秀成果奖、哲学社会科学优秀成果奖等）的其他正规期刊论文可认定为高水平论文。</w:t>
      </w:r>
    </w:p>
    <w:p w14:paraId="03EF1DA4"/>
    <w:p w14:paraId="2C1FBC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zczM2RjYmE5MDI2NTY1MTAwYTkzMzZlZGZhOTUifQ=="/>
  </w:docVars>
  <w:rsids>
    <w:rsidRoot w:val="E3F97FF5"/>
    <w:rsid w:val="029C2583"/>
    <w:rsid w:val="51A24219"/>
    <w:rsid w:val="51F55540"/>
    <w:rsid w:val="5EFF2122"/>
    <w:rsid w:val="E3F97FF5"/>
    <w:rsid w:val="FD9BD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710</Words>
  <Characters>885</Characters>
  <Lines>0</Lines>
  <Paragraphs>0</Paragraphs>
  <TotalTime>22</TotalTime>
  <ScaleCrop>false</ScaleCrop>
  <LinksUpToDate>false</LinksUpToDate>
  <CharactersWithSpaces>890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2023-08-07T07:19:00Z</dcterms:created>
  <dc:creator>yqh</dc:creator>
  <cp:lastModifiedBy>竹</cp:lastModifiedBy>
  <dcterms:modified xsi:type="dcterms:W3CDTF">2025-06-09T02:33:25Z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414788F9A269D95EF849CF6414C70417_43</vt:lpwstr>
  </property>
  <property fmtid="{D5CDD505-2E9C-101B-9397-08002B2CF9AE}" pid="4" name="KSOTemplateDocerSaveRecord">
    <vt:lpwstr>eyJoZGlkIjoiMWU4NDVhYmNmNWMyZThmZTY4Y2RhNDVlOTY5N2U0NzMiLCJ1c2VySWQiOiI0NTc2OTg4MjkifQ==</vt:lpwstr>
  </property>
</Properties>
</file>