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C3D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i w:val="0"/>
          <w:iCs w:val="0"/>
          <w:caps w:val="0"/>
          <w:color w:val="1F2329"/>
          <w:spacing w:val="0"/>
          <w:sz w:val="32"/>
          <w:szCs w:val="32"/>
          <w:shd w:val="clear" w:fill="FFFFFF"/>
        </w:rPr>
      </w:pPr>
      <w:r>
        <w:rPr>
          <w:rFonts w:hint="eastAsia" w:ascii="方正小标宋简体" w:hAnsi="方正小标宋简体" w:eastAsia="方正小标宋简体" w:cs="方正小标宋简体"/>
          <w:i w:val="0"/>
          <w:iCs w:val="0"/>
          <w:caps w:val="0"/>
          <w:color w:val="1F2329"/>
          <w:spacing w:val="0"/>
          <w:sz w:val="44"/>
          <w:szCs w:val="44"/>
          <w:shd w:val="clear" w:fill="FFFFFF"/>
        </w:rPr>
        <w:t>铜仁职业技术学院继续教育学院2025年引进高层次及紧缺专业人才考试工作方案</w:t>
      </w:r>
      <w:r>
        <w:rPr>
          <w:rFonts w:hint="eastAsia" w:ascii="仿宋_GB2312" w:hAnsi="仿宋_GB2312" w:eastAsia="仿宋_GB2312" w:cs="仿宋_GB2312"/>
          <w:i w:val="0"/>
          <w:iCs w:val="0"/>
          <w:caps w:val="0"/>
          <w:color w:val="1F2329"/>
          <w:spacing w:val="0"/>
          <w:sz w:val="32"/>
          <w:szCs w:val="32"/>
          <w:shd w:val="clear" w:fill="FFFFFF"/>
        </w:rPr>
        <w:t xml:space="preserve"> </w:t>
      </w:r>
    </w:p>
    <w:p w14:paraId="7307D50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i w:val="0"/>
          <w:iCs w:val="0"/>
          <w:caps w:val="0"/>
          <w:color w:val="1F2329"/>
          <w:spacing w:val="0"/>
          <w:sz w:val="32"/>
          <w:szCs w:val="32"/>
          <w:shd w:val="clear" w:fill="FFFFFF"/>
        </w:rPr>
      </w:pPr>
      <w:r>
        <w:rPr>
          <w:rFonts w:hint="eastAsia" w:ascii="仿宋_GB2312" w:hAnsi="仿宋_GB2312" w:eastAsia="仿宋_GB2312" w:cs="仿宋_GB2312"/>
          <w:i w:val="0"/>
          <w:iCs w:val="0"/>
          <w:caps w:val="0"/>
          <w:color w:val="1F2329"/>
          <w:spacing w:val="0"/>
          <w:sz w:val="32"/>
          <w:szCs w:val="32"/>
          <w:shd w:val="clear" w:fill="FFFFFF"/>
        </w:rPr>
        <w:t xml:space="preserve">根据《贵州省事业单位公开招聘操作办法（试行）》《铜仁职业技术学院人才引进工作实施细则（修订）》《铜仁职业技术学院2025年引进高层次及紧缺专业人才实施方案》等有关文件精神，为做好继续教育学院2025年引进高层次及紧缺人才考试工作，特制定本工作方案。 </w:t>
      </w:r>
    </w:p>
    <w:p w14:paraId="3218746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黑体" w:hAnsi="黑体" w:eastAsia="黑体" w:cs="黑体"/>
          <w:i w:val="0"/>
          <w:iCs w:val="0"/>
          <w:caps w:val="0"/>
          <w:color w:val="1F2329"/>
          <w:spacing w:val="0"/>
          <w:sz w:val="32"/>
          <w:szCs w:val="32"/>
          <w:shd w:val="clear" w:fill="FFFFFF"/>
        </w:rPr>
      </w:pPr>
      <w:r>
        <w:rPr>
          <w:rFonts w:hint="eastAsia" w:ascii="黑体" w:hAnsi="黑体" w:eastAsia="黑体" w:cs="黑体"/>
          <w:i w:val="0"/>
          <w:iCs w:val="0"/>
          <w:caps w:val="0"/>
          <w:color w:val="1F2329"/>
          <w:spacing w:val="0"/>
          <w:sz w:val="32"/>
          <w:szCs w:val="32"/>
          <w:shd w:val="clear" w:fill="FFFFFF"/>
        </w:rPr>
        <w:t xml:space="preserve">一、组织领导 </w:t>
      </w:r>
    </w:p>
    <w:p w14:paraId="45B2745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i w:val="0"/>
          <w:iCs w:val="0"/>
          <w:caps w:val="0"/>
          <w:color w:val="1F2329"/>
          <w:spacing w:val="0"/>
          <w:sz w:val="32"/>
          <w:szCs w:val="32"/>
          <w:shd w:val="clear" w:fill="FFFFFF"/>
        </w:rPr>
      </w:pPr>
      <w:r>
        <w:rPr>
          <w:rFonts w:hint="eastAsia" w:ascii="仿宋_GB2312" w:hAnsi="仿宋_GB2312" w:eastAsia="仿宋_GB2312" w:cs="仿宋_GB2312"/>
          <w:i w:val="0"/>
          <w:iCs w:val="0"/>
          <w:caps w:val="0"/>
          <w:color w:val="1F2329"/>
          <w:spacing w:val="0"/>
          <w:sz w:val="32"/>
          <w:szCs w:val="32"/>
          <w:shd w:val="clear" w:fill="FFFFFF"/>
        </w:rPr>
        <w:t>为加强本院202</w:t>
      </w:r>
      <w:r>
        <w:rPr>
          <w:rFonts w:hint="eastAsia" w:ascii="仿宋_GB2312" w:hAnsi="仿宋_GB2312" w:eastAsia="仿宋_GB2312" w:cs="仿宋_GB2312"/>
          <w:i w:val="0"/>
          <w:iCs w:val="0"/>
          <w:caps w:val="0"/>
          <w:color w:val="1F2329"/>
          <w:spacing w:val="0"/>
          <w:sz w:val="32"/>
          <w:szCs w:val="32"/>
          <w:shd w:val="clear" w:fill="FFFFFF"/>
          <w:lang w:val="en-US" w:eastAsia="zh-CN"/>
        </w:rPr>
        <w:t>5</w:t>
      </w:r>
      <w:r>
        <w:rPr>
          <w:rFonts w:hint="eastAsia" w:ascii="仿宋_GB2312" w:hAnsi="仿宋_GB2312" w:eastAsia="仿宋_GB2312" w:cs="仿宋_GB2312"/>
          <w:i w:val="0"/>
          <w:iCs w:val="0"/>
          <w:caps w:val="0"/>
          <w:color w:val="1F2329"/>
          <w:spacing w:val="0"/>
          <w:sz w:val="32"/>
          <w:szCs w:val="32"/>
          <w:shd w:val="clear" w:fill="FFFFFF"/>
        </w:rPr>
        <w:t>年引进高层次及紧缺专业人才考试工作的领导，组织实施好本次考试工作，</w:t>
      </w:r>
      <w:r>
        <w:rPr>
          <w:rFonts w:hint="eastAsia" w:ascii="仿宋_GB2312" w:hAnsi="仿宋_GB2312" w:eastAsia="仿宋_GB2312" w:cs="仿宋_GB2312"/>
          <w:i w:val="0"/>
          <w:iCs w:val="0"/>
          <w:caps w:val="0"/>
          <w:color w:val="1F2329"/>
          <w:spacing w:val="0"/>
          <w:sz w:val="32"/>
          <w:szCs w:val="32"/>
          <w:shd w:val="clear" w:fill="FFFFFF"/>
          <w:lang w:val="en-US" w:eastAsia="zh-CN"/>
        </w:rPr>
        <w:t>继续教育学院</w:t>
      </w:r>
      <w:r>
        <w:rPr>
          <w:rFonts w:hint="eastAsia" w:ascii="仿宋_GB2312" w:hAnsi="仿宋_GB2312" w:eastAsia="仿宋_GB2312" w:cs="仿宋_GB2312"/>
          <w:i w:val="0"/>
          <w:iCs w:val="0"/>
          <w:caps w:val="0"/>
          <w:color w:val="1F2329"/>
          <w:spacing w:val="0"/>
          <w:sz w:val="32"/>
          <w:szCs w:val="32"/>
          <w:shd w:val="clear" w:fill="FFFFFF"/>
        </w:rPr>
        <w:t>成立了工作领导小组，</w:t>
      </w:r>
      <w:r>
        <w:rPr>
          <w:rFonts w:hint="eastAsia" w:ascii="仿宋_GB2312" w:hAnsi="仿宋_GB2312" w:eastAsia="仿宋_GB2312" w:cs="仿宋_GB2312"/>
          <w:i w:val="0"/>
          <w:iCs w:val="0"/>
          <w:caps w:val="0"/>
          <w:color w:val="1F2329"/>
          <w:spacing w:val="0"/>
          <w:sz w:val="32"/>
          <w:szCs w:val="32"/>
          <w:shd w:val="clear" w:fill="FFFFFF"/>
          <w:lang w:eastAsia="zh-CN"/>
        </w:rPr>
        <w:t>以</w:t>
      </w:r>
      <w:r>
        <w:rPr>
          <w:rFonts w:hint="eastAsia" w:ascii="仿宋_GB2312" w:hAnsi="仿宋_GB2312" w:eastAsia="仿宋_GB2312" w:cs="仿宋_GB2312"/>
          <w:i w:val="0"/>
          <w:iCs w:val="0"/>
          <w:caps w:val="0"/>
          <w:color w:val="1F2329"/>
          <w:spacing w:val="0"/>
          <w:sz w:val="32"/>
          <w:szCs w:val="32"/>
          <w:shd w:val="clear" w:fill="FFFFFF"/>
          <w:lang w:val="en-US" w:eastAsia="zh-CN"/>
        </w:rPr>
        <w:t>继续教育学院</w:t>
      </w:r>
      <w:r>
        <w:rPr>
          <w:rFonts w:hint="eastAsia" w:ascii="仿宋_GB2312" w:hAnsi="仿宋_GB2312" w:eastAsia="仿宋_GB2312" w:cs="仿宋_GB2312"/>
          <w:i w:val="0"/>
          <w:iCs w:val="0"/>
          <w:caps w:val="0"/>
          <w:color w:val="1F2329"/>
          <w:spacing w:val="0"/>
          <w:sz w:val="32"/>
          <w:szCs w:val="32"/>
          <w:shd w:val="clear" w:fill="FFFFFF"/>
        </w:rPr>
        <w:t>主要领导为组长，</w:t>
      </w:r>
      <w:r>
        <w:rPr>
          <w:rFonts w:hint="eastAsia" w:ascii="仿宋_GB2312" w:hAnsi="仿宋_GB2312" w:eastAsia="仿宋_GB2312" w:cs="仿宋_GB2312"/>
          <w:i w:val="0"/>
          <w:iCs w:val="0"/>
          <w:caps w:val="0"/>
          <w:color w:val="1F2329"/>
          <w:spacing w:val="0"/>
          <w:sz w:val="32"/>
          <w:szCs w:val="32"/>
          <w:shd w:val="clear" w:fill="FFFFFF"/>
          <w:lang w:val="en-US" w:eastAsia="zh-CN"/>
        </w:rPr>
        <w:t>分管负责人、</w:t>
      </w:r>
      <w:r>
        <w:rPr>
          <w:rFonts w:hint="eastAsia" w:ascii="仿宋_GB2312" w:hAnsi="仿宋_GB2312" w:eastAsia="仿宋_GB2312" w:cs="仿宋_GB2312"/>
          <w:i w:val="0"/>
          <w:iCs w:val="0"/>
          <w:caps w:val="0"/>
          <w:color w:val="1F2329"/>
          <w:spacing w:val="0"/>
          <w:sz w:val="32"/>
          <w:szCs w:val="32"/>
          <w:shd w:val="clear" w:fill="FFFFFF"/>
          <w:lang w:eastAsia="zh-CN"/>
        </w:rPr>
        <w:t>科室负责人</w:t>
      </w:r>
      <w:r>
        <w:rPr>
          <w:rFonts w:hint="eastAsia" w:ascii="仿宋_GB2312" w:hAnsi="仿宋_GB2312" w:eastAsia="仿宋_GB2312" w:cs="仿宋_GB2312"/>
          <w:i w:val="0"/>
          <w:iCs w:val="0"/>
          <w:caps w:val="0"/>
          <w:color w:val="1F2329"/>
          <w:spacing w:val="0"/>
          <w:sz w:val="32"/>
          <w:szCs w:val="32"/>
          <w:shd w:val="clear" w:fill="FFFFFF"/>
        </w:rPr>
        <w:t>为成员。领导小组办公室设在</w:t>
      </w:r>
      <w:r>
        <w:rPr>
          <w:rFonts w:hint="eastAsia" w:ascii="仿宋_GB2312" w:hAnsi="仿宋_GB2312" w:eastAsia="仿宋_GB2312" w:cs="仿宋_GB2312"/>
          <w:i w:val="0"/>
          <w:iCs w:val="0"/>
          <w:caps w:val="0"/>
          <w:color w:val="1F2329"/>
          <w:spacing w:val="0"/>
          <w:sz w:val="32"/>
          <w:szCs w:val="32"/>
          <w:shd w:val="clear" w:fill="FFFFFF"/>
          <w:lang w:val="en-US" w:eastAsia="zh-CN"/>
        </w:rPr>
        <w:t>继续教育学院</w:t>
      </w:r>
      <w:r>
        <w:rPr>
          <w:rFonts w:hint="eastAsia" w:ascii="仿宋_GB2312" w:hAnsi="仿宋_GB2312" w:eastAsia="仿宋_GB2312" w:cs="仿宋_GB2312"/>
          <w:i w:val="0"/>
          <w:iCs w:val="0"/>
          <w:caps w:val="0"/>
          <w:color w:val="1F2329"/>
          <w:spacing w:val="0"/>
          <w:sz w:val="32"/>
          <w:szCs w:val="32"/>
          <w:shd w:val="clear" w:fill="FFFFFF"/>
        </w:rPr>
        <w:t>办公室，</w:t>
      </w:r>
      <w:r>
        <w:rPr>
          <w:rFonts w:hint="eastAsia" w:ascii="仿宋_GB2312" w:hAnsi="仿宋_GB2312" w:eastAsia="仿宋_GB2312" w:cs="仿宋_GB2312"/>
          <w:i w:val="0"/>
          <w:iCs w:val="0"/>
          <w:caps w:val="0"/>
          <w:color w:val="1F2329"/>
          <w:spacing w:val="0"/>
          <w:sz w:val="32"/>
          <w:szCs w:val="32"/>
          <w:shd w:val="clear" w:fill="FFFFFF"/>
          <w:lang w:eastAsia="zh-CN"/>
        </w:rPr>
        <w:t>以</w:t>
      </w:r>
      <w:r>
        <w:rPr>
          <w:rFonts w:hint="eastAsia" w:ascii="仿宋_GB2312" w:hAnsi="仿宋_GB2312" w:eastAsia="仿宋_GB2312" w:cs="仿宋_GB2312"/>
          <w:i w:val="0"/>
          <w:iCs w:val="0"/>
          <w:caps w:val="0"/>
          <w:color w:val="1F2329"/>
          <w:spacing w:val="0"/>
          <w:sz w:val="32"/>
          <w:szCs w:val="32"/>
          <w:shd w:val="clear" w:fill="FFFFFF"/>
          <w:lang w:val="en-US" w:eastAsia="zh-CN"/>
        </w:rPr>
        <w:t>分管负责人</w:t>
      </w:r>
      <w:r>
        <w:rPr>
          <w:rFonts w:hint="eastAsia" w:ascii="仿宋_GB2312" w:hAnsi="仿宋_GB2312" w:eastAsia="仿宋_GB2312" w:cs="仿宋_GB2312"/>
          <w:i w:val="0"/>
          <w:iCs w:val="0"/>
          <w:caps w:val="0"/>
          <w:color w:val="1F2329"/>
          <w:spacing w:val="0"/>
          <w:sz w:val="32"/>
          <w:szCs w:val="32"/>
          <w:shd w:val="clear" w:fill="FFFFFF"/>
        </w:rPr>
        <w:t>任主任，具体负责本次考试工作的组织实施、协调部署和检查督导。</w:t>
      </w:r>
    </w:p>
    <w:p w14:paraId="620A860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i w:val="0"/>
          <w:iCs w:val="0"/>
          <w:caps w:val="0"/>
          <w:color w:val="1F2329"/>
          <w:spacing w:val="0"/>
          <w:sz w:val="32"/>
          <w:szCs w:val="32"/>
          <w:shd w:val="clear" w:fill="FFFFFF"/>
        </w:rPr>
      </w:pPr>
      <w:r>
        <w:rPr>
          <w:rFonts w:hint="eastAsia" w:ascii="黑体" w:hAnsi="黑体" w:eastAsia="黑体" w:cs="黑体"/>
          <w:i w:val="0"/>
          <w:iCs w:val="0"/>
          <w:caps w:val="0"/>
          <w:color w:val="1F2329"/>
          <w:spacing w:val="0"/>
          <w:sz w:val="32"/>
          <w:szCs w:val="32"/>
          <w:shd w:val="clear" w:fill="FFFFFF"/>
        </w:rPr>
        <w:t>二、工作原则</w:t>
      </w:r>
      <w:r>
        <w:rPr>
          <w:rFonts w:hint="eastAsia" w:ascii="仿宋_GB2312" w:hAnsi="仿宋_GB2312" w:eastAsia="仿宋_GB2312" w:cs="仿宋_GB2312"/>
          <w:i w:val="0"/>
          <w:iCs w:val="0"/>
          <w:caps w:val="0"/>
          <w:color w:val="1F2329"/>
          <w:spacing w:val="0"/>
          <w:sz w:val="32"/>
          <w:szCs w:val="32"/>
          <w:shd w:val="clear" w:fill="FFFFFF"/>
        </w:rPr>
        <w:t xml:space="preserve"> </w:t>
      </w:r>
    </w:p>
    <w:p w14:paraId="573A5DE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1F2329"/>
          <w:spacing w:val="0"/>
          <w:kern w:val="2"/>
          <w:sz w:val="32"/>
          <w:szCs w:val="32"/>
          <w:shd w:val="clear" w:fill="FFFFFF"/>
          <w:lang w:val="en-US" w:eastAsia="zh-CN" w:bidi="ar-SA"/>
        </w:rPr>
      </w:pPr>
      <w:r>
        <w:rPr>
          <w:rFonts w:hint="eastAsia" w:ascii="仿宋_GB2312" w:hAnsi="仿宋_GB2312" w:eastAsia="仿宋_GB2312" w:cs="仿宋_GB2312"/>
          <w:i w:val="0"/>
          <w:iCs w:val="0"/>
          <w:caps w:val="0"/>
          <w:color w:val="1F2329"/>
          <w:spacing w:val="0"/>
          <w:kern w:val="2"/>
          <w:sz w:val="32"/>
          <w:szCs w:val="32"/>
          <w:shd w:val="clear" w:fill="FFFFFF"/>
          <w:lang w:val="en-US" w:eastAsia="zh-CN" w:bidi="ar-SA"/>
        </w:rPr>
        <w:t>按照德才兼备的标准，遵循民主、公开、竞争、择优的原则，规范程序，阳光操作。</w:t>
      </w:r>
    </w:p>
    <w:p w14:paraId="60A1020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sz w:val="32"/>
          <w:szCs w:val="32"/>
          <w:highlight w:val="none"/>
          <w:lang w:eastAsia="zh-CN"/>
        </w:rPr>
      </w:pP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w:t>
      </w:r>
      <w:r>
        <w:rPr>
          <w:rFonts w:hint="eastAsia" w:ascii="楷体_GB2312" w:hAnsi="楷体_GB2312" w:eastAsia="楷体_GB2312" w:cs="楷体_GB2312"/>
          <w:b/>
          <w:bCs/>
          <w:i w:val="0"/>
          <w:iCs w:val="0"/>
          <w:caps w:val="0"/>
          <w:color w:val="000000"/>
          <w:spacing w:val="0"/>
          <w:sz w:val="32"/>
          <w:szCs w:val="32"/>
          <w:highlight w:val="none"/>
          <w:shd w:val="clear" w:fill="FFFFFF"/>
        </w:rPr>
        <w:t>一</w:t>
      </w: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w:t>
      </w:r>
      <w:r>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t>线下资格复审、领取</w:t>
      </w:r>
      <w:r>
        <w:rPr>
          <w:rFonts w:hint="eastAsia" w:ascii="楷体_GB2312" w:hAnsi="楷体_GB2312" w:eastAsia="楷体_GB2312" w:cs="楷体_GB2312"/>
          <w:b/>
          <w:bCs/>
          <w:i w:val="0"/>
          <w:iCs w:val="0"/>
          <w:caps w:val="0"/>
          <w:color w:val="000000"/>
          <w:spacing w:val="0"/>
          <w:sz w:val="32"/>
          <w:szCs w:val="32"/>
          <w:highlight w:val="none"/>
          <w:shd w:val="clear" w:fill="FFFFFF"/>
        </w:rPr>
        <w:t>准考证时间</w:t>
      </w: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w:t>
      </w:r>
      <w:r>
        <w:rPr>
          <w:rFonts w:hint="eastAsia" w:ascii="楷体_GB2312" w:hAnsi="楷体_GB2312" w:eastAsia="楷体_GB2312" w:cs="楷体_GB2312"/>
          <w:b/>
          <w:bCs/>
          <w:i w:val="0"/>
          <w:iCs w:val="0"/>
          <w:caps w:val="0"/>
          <w:color w:val="000000"/>
          <w:spacing w:val="0"/>
          <w:sz w:val="32"/>
          <w:szCs w:val="32"/>
          <w:highlight w:val="none"/>
          <w:shd w:val="clear" w:fill="FFFFFF"/>
        </w:rPr>
        <w:t>地点</w:t>
      </w: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及要求</w:t>
      </w:r>
    </w:p>
    <w:p w14:paraId="04FD820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线下资格</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复审</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及</w:t>
      </w:r>
      <w:r>
        <w:rPr>
          <w:rFonts w:hint="eastAsia" w:ascii="仿宋_GB2312" w:hAnsi="仿宋_GB2312" w:eastAsia="仿宋_GB2312" w:cs="仿宋_GB2312"/>
          <w:i w:val="0"/>
          <w:iCs w:val="0"/>
          <w:caps w:val="0"/>
          <w:color w:val="000000"/>
          <w:spacing w:val="0"/>
          <w:sz w:val="32"/>
          <w:szCs w:val="32"/>
          <w:highlight w:val="none"/>
          <w:shd w:val="clear" w:fill="FFFFFF"/>
        </w:rPr>
        <w:t>领取准考证时间：</w:t>
      </w:r>
    </w:p>
    <w:p w14:paraId="7612352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lang w:val="en-US" w:eastAsia="zh-CN"/>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年5月</w:t>
      </w:r>
      <w:r>
        <w:rPr>
          <w:rFonts w:hint="eastAsia" w:ascii="仿宋_GB2312" w:hAnsi="仿宋_GB2312" w:eastAsia="仿宋_GB2312" w:cs="仿宋_GB2312"/>
          <w:sz w:val="32"/>
          <w:szCs w:val="32"/>
          <w:highlight w:val="none"/>
          <w:lang w:val="en-US" w:eastAsia="zh-CN"/>
        </w:rPr>
        <w:t>23</w:t>
      </w:r>
      <w:r>
        <w:rPr>
          <w:rFonts w:hint="eastAsia" w:ascii="仿宋_GB2312" w:hAnsi="仿宋_GB2312" w:eastAsia="仿宋_GB2312" w:cs="仿宋_GB2312"/>
          <w:sz w:val="32"/>
          <w:szCs w:val="32"/>
          <w:highlight w:val="none"/>
          <w:lang w:bidi="ar"/>
        </w:rPr>
        <w:t>日</w:t>
      </w:r>
      <w:r>
        <w:rPr>
          <w:rFonts w:hint="eastAsia" w:ascii="仿宋_GB2312" w:hAnsi="仿宋_GB2312" w:eastAsia="仿宋_GB2312" w:cs="仿宋_GB2312"/>
          <w:sz w:val="32"/>
          <w:szCs w:val="32"/>
          <w:highlight w:val="none"/>
          <w:lang w:val="en-US" w:eastAsia="zh-CN" w:bidi="ar"/>
        </w:rPr>
        <w:t>8</w:t>
      </w:r>
      <w:r>
        <w:rPr>
          <w:rFonts w:hint="eastAsia" w:ascii="仿宋_GB2312" w:hAnsi="仿宋_GB2312" w:eastAsia="仿宋_GB2312" w:cs="仿宋_GB2312"/>
          <w:sz w:val="32"/>
          <w:szCs w:val="32"/>
          <w:highlight w:val="none"/>
          <w:lang w:bidi="ar"/>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0-17:</w:t>
      </w:r>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报考岗位28</w:t>
      </w:r>
      <w:r>
        <w:rPr>
          <w:rFonts w:hint="eastAsia" w:ascii="仿宋_GB2312" w:hAnsi="仿宋_GB2312" w:eastAsia="仿宋_GB2312" w:cs="仿宋_GB2312"/>
          <w:sz w:val="32"/>
          <w:szCs w:val="32"/>
          <w:highlight w:val="none"/>
          <w:lang w:eastAsia="zh-CN"/>
        </w:rPr>
        <w:t>）</w:t>
      </w:r>
    </w:p>
    <w:p w14:paraId="7C4AA6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线下资格</w:t>
      </w:r>
      <w:r>
        <w:rPr>
          <w:rFonts w:hint="eastAsia" w:ascii="仿宋_GB2312" w:hAnsi="仿宋_GB2312" w:eastAsia="仿宋_GB2312" w:cs="仿宋_GB2312"/>
          <w:i w:val="0"/>
          <w:iCs w:val="0"/>
          <w:caps w:val="0"/>
          <w:color w:val="000000"/>
          <w:spacing w:val="0"/>
          <w:sz w:val="32"/>
          <w:szCs w:val="32"/>
          <w:highlight w:val="none"/>
          <w:shd w:val="clear" w:fill="FFFFFF"/>
          <w:lang w:eastAsia="zh-CN"/>
        </w:rPr>
        <w:t>复审</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及</w:t>
      </w:r>
      <w:r>
        <w:rPr>
          <w:rFonts w:hint="eastAsia" w:ascii="仿宋_GB2312" w:hAnsi="仿宋_GB2312" w:eastAsia="仿宋_GB2312" w:cs="仿宋_GB2312"/>
          <w:i w:val="0"/>
          <w:iCs w:val="0"/>
          <w:caps w:val="0"/>
          <w:color w:val="000000"/>
          <w:spacing w:val="0"/>
          <w:sz w:val="32"/>
          <w:szCs w:val="32"/>
          <w:highlight w:val="none"/>
          <w:shd w:val="clear" w:fill="FFFFFF"/>
        </w:rPr>
        <w:t>准考证领取地点：</w:t>
      </w:r>
    </w:p>
    <w:p w14:paraId="091C719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宋体" w:eastAsia="仿宋_GB2312" w:cs="仿宋_GB2312"/>
          <w:color w:val="000000"/>
          <w:sz w:val="32"/>
          <w:szCs w:val="32"/>
          <w:highlight w:val="none"/>
          <w:shd w:val="clear" w:color="auto" w:fill="FFFFFF"/>
        </w:rPr>
      </w:pPr>
      <w:r>
        <w:rPr>
          <w:rFonts w:ascii="仿宋_GB2312" w:hAnsi="宋体" w:eastAsia="仿宋_GB2312" w:cs="仿宋_GB2312"/>
          <w:color w:val="000000"/>
          <w:sz w:val="32"/>
          <w:szCs w:val="32"/>
          <w:highlight w:val="none"/>
          <w:shd w:val="clear" w:color="auto" w:fill="FFFFFF"/>
        </w:rPr>
        <w:t>铜仁职业技术学院</w:t>
      </w:r>
      <w:r>
        <w:rPr>
          <w:rFonts w:hint="eastAsia" w:ascii="仿宋_GB2312" w:hAnsi="宋体" w:eastAsia="仿宋_GB2312" w:cs="仿宋_GB2312"/>
          <w:color w:val="000000"/>
          <w:sz w:val="32"/>
          <w:szCs w:val="32"/>
          <w:highlight w:val="none"/>
          <w:shd w:val="clear" w:color="auto" w:fill="FFFFFF"/>
          <w:lang w:val="en-US" w:eastAsia="zh-CN"/>
        </w:rPr>
        <w:t>继续教育学院209</w:t>
      </w:r>
      <w:r>
        <w:rPr>
          <w:rFonts w:hint="eastAsia" w:ascii="仿宋_GB2312" w:hAnsi="宋体" w:eastAsia="仿宋_GB2312" w:cs="仿宋_GB2312"/>
          <w:color w:val="000000"/>
          <w:sz w:val="32"/>
          <w:szCs w:val="32"/>
          <w:highlight w:val="none"/>
          <w:shd w:val="clear" w:color="auto" w:fill="FFFFFF"/>
        </w:rPr>
        <w:t>办公室</w:t>
      </w:r>
    </w:p>
    <w:p w14:paraId="2E9EE8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报考人员对所提供材料的真实性负责，对提供虚假材料的，伪造、更改有关证件、材料、信息骗取报名资格的，一经查实，立即取消资格。资格审查贯穿于引进人才工作全过程，在办理聘用手续后，若查核发现引进人员提供的信息材料是虚假、伪造、更改的，则给予解聘或开除处理。报考人员参加资格复审时，须提供以下资料：</w:t>
      </w:r>
    </w:p>
    <w:p w14:paraId="7493668E">
      <w:pPr>
        <w:keepNext w:val="0"/>
        <w:keepLines w:val="0"/>
        <w:pageBreakBefore w:val="0"/>
        <w:kinsoku/>
        <w:overflowPunct/>
        <w:topLinePunct w:val="0"/>
        <w:autoSpaceDE/>
        <w:autoSpaceDN/>
        <w:bidi w:val="0"/>
        <w:adjustRightInd/>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1.</w:t>
      </w:r>
      <w:r>
        <w:rPr>
          <w:rFonts w:hint="eastAsia" w:ascii="仿宋_GB2312" w:hAnsi="仿宋_GB2312" w:eastAsia="仿宋_GB2312" w:cs="仿宋_GB2312"/>
          <w:b w:val="0"/>
          <w:i w:val="0"/>
          <w:caps w:val="0"/>
          <w:spacing w:val="0"/>
          <w:w w:val="100"/>
          <w:sz w:val="32"/>
          <w:szCs w:val="32"/>
          <w:lang w:val="en-US" w:eastAsia="zh-CN"/>
        </w:rPr>
        <w:t>报名信息表：应聘人员自行下载打印《铜仁职业技术学院引进高层次及紧缺专业人才报名表》</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bCs/>
          <w:i w:val="0"/>
          <w:iCs w:val="0"/>
          <w:caps w:val="0"/>
          <w:color w:val="000000"/>
          <w:spacing w:val="0"/>
          <w:sz w:val="32"/>
          <w:szCs w:val="32"/>
          <w:shd w:val="clear" w:fill="FFFFFF"/>
        </w:rPr>
        <w:t>个人简历栏需填写到当前时间节点</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val="0"/>
          <w:i w:val="0"/>
          <w:caps w:val="0"/>
          <w:spacing w:val="0"/>
          <w:w w:val="100"/>
          <w:sz w:val="32"/>
          <w:szCs w:val="32"/>
          <w:lang w:val="en-US" w:eastAsia="zh-CN"/>
        </w:rPr>
        <w:t>纸质版1份，并签字确认；</w:t>
      </w:r>
    </w:p>
    <w:p w14:paraId="1BD32FB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lang w:val="en-US" w:eastAsia="zh-CN"/>
        </w:rPr>
        <w:t>2.</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1CCCB3CA">
      <w:pPr>
        <w:keepNext w:val="0"/>
        <w:keepLines w:val="0"/>
        <w:pageBreakBefore w:val="0"/>
        <w:kinsoku/>
        <w:overflowPunct/>
        <w:topLinePunct w:val="0"/>
        <w:autoSpaceDE/>
        <w:autoSpaceDN/>
        <w:bidi w:val="0"/>
        <w:adjustRightInd/>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3.近期同底正面免冠一寸证件照3张；</w:t>
      </w:r>
    </w:p>
    <w:p w14:paraId="46DE6A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b w:val="0"/>
          <w:i w:val="0"/>
          <w:caps w:val="0"/>
          <w:spacing w:val="0"/>
          <w:w w:val="100"/>
          <w:sz w:val="32"/>
          <w:szCs w:val="32"/>
          <w:lang w:val="en-US" w:eastAsia="zh-CN"/>
        </w:rPr>
        <w:t>4.</w:t>
      </w:r>
      <w:r>
        <w:rPr>
          <w:rFonts w:hint="eastAsia" w:ascii="仿宋_GB2312" w:hAnsi="仿宋_GB2312" w:eastAsia="仿宋_GB2312" w:cs="仿宋_GB2312"/>
          <w:i w:val="0"/>
          <w:iCs w:val="0"/>
          <w:caps w:val="0"/>
          <w:color w:val="000000"/>
          <w:spacing w:val="0"/>
          <w:sz w:val="32"/>
          <w:szCs w:val="32"/>
          <w:shd w:val="clear" w:fill="FFFFFF"/>
        </w:rPr>
        <w:t>市外机关事业单位在职在编人员，须提供其工作单位和主管部门以及当地同级组织人事部门同意报考证明</w:t>
      </w:r>
      <w:r>
        <w:rPr>
          <w:rFonts w:hint="eastAsia" w:ascii="仿宋_GB2312" w:hAnsi="仿宋_GB2312" w:eastAsia="仿宋_GB2312" w:cs="仿宋_GB2312"/>
          <w:i w:val="0"/>
          <w:iCs w:val="0"/>
          <w:caps w:val="0"/>
          <w:color w:val="000000"/>
          <w:spacing w:val="0"/>
          <w:sz w:val="32"/>
          <w:szCs w:val="32"/>
          <w:shd w:val="clear" w:fill="FFFFFF"/>
          <w:lang w:val="en-US" w:eastAsia="zh-CN"/>
        </w:rPr>
        <w:t>。</w:t>
      </w:r>
    </w:p>
    <w:p w14:paraId="6721B31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b w:val="0"/>
          <w:i w:val="0"/>
          <w:caps w:val="0"/>
          <w:spacing w:val="0"/>
          <w:w w:val="100"/>
          <w:sz w:val="32"/>
          <w:szCs w:val="32"/>
          <w:lang w:val="en-US" w:eastAsia="zh-CN"/>
        </w:rPr>
        <w:t>以上材料请用A4纸印制，按顺序准备，以便查验。经过线下资料审查合格人员，才视为报名成功，领取准考证及进入下一环节。</w:t>
      </w:r>
    </w:p>
    <w:p w14:paraId="330490B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olor w:val="000000"/>
          <w:spacing w:val="0"/>
          <w:sz w:val="32"/>
          <w:szCs w:val="32"/>
          <w:highlight w:val="none"/>
          <w:shd w:val="clear" w:fill="FFFFFF"/>
        </w:rPr>
      </w:pPr>
      <w:r>
        <w:rPr>
          <w:rFonts w:hint="eastAsia" w:ascii="楷体_GB2312" w:hAnsi="楷体_GB2312" w:eastAsia="楷体_GB2312" w:cs="楷体_GB2312"/>
          <w:b/>
          <w:bCs/>
          <w:i w:val="0"/>
          <w:iCs w:val="0"/>
          <w:color w:val="000000"/>
          <w:spacing w:val="0"/>
          <w:sz w:val="32"/>
          <w:szCs w:val="32"/>
          <w:highlight w:val="none"/>
          <w:shd w:val="clear" w:fill="FFFFFF"/>
        </w:rPr>
        <w:t>（二）考试时间及地点</w:t>
      </w:r>
    </w:p>
    <w:p w14:paraId="1244976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宋体" w:eastAsia="仿宋_GB2312" w:cs="仿宋_GB2312"/>
          <w:color w:val="000000"/>
          <w:kern w:val="2"/>
          <w:sz w:val="32"/>
          <w:szCs w:val="32"/>
          <w:highlight w:val="none"/>
          <w:shd w:val="clear" w:color="auto" w:fill="FFFFFF"/>
          <w:lang w:val="en-US" w:eastAsia="zh-CN"/>
        </w:rPr>
      </w:pPr>
      <w:r>
        <w:rPr>
          <w:rFonts w:hint="eastAsia" w:ascii="仿宋_GB2312" w:hAnsi="仿宋_GB2312" w:eastAsia="仿宋_GB2312" w:cs="仿宋_GB2312"/>
          <w:i w:val="0"/>
          <w:iCs w:val="0"/>
          <w:color w:val="000000"/>
          <w:spacing w:val="0"/>
          <w:sz w:val="32"/>
          <w:szCs w:val="32"/>
          <w:highlight w:val="none"/>
          <w:shd w:val="clear" w:fill="FFFFFF"/>
        </w:rPr>
        <w:t>考试时间：</w:t>
      </w:r>
      <w:r>
        <w:rPr>
          <w:rFonts w:hint="eastAsia" w:ascii="仿宋_GB2312" w:hAnsi="仿宋_GB2312" w:eastAsia="仿宋_GB2312" w:cs="仿宋_GB2312"/>
          <w:kern w:val="2"/>
          <w:sz w:val="32"/>
          <w:szCs w:val="32"/>
          <w:highlight w:val="none"/>
        </w:rPr>
        <w:t>202</w:t>
      </w:r>
      <w:r>
        <w:rPr>
          <w:rFonts w:hint="eastAsia" w:ascii="仿宋_GB2312" w:hAnsi="仿宋_GB2312" w:eastAsia="仿宋_GB2312" w:cs="仿宋_GB2312"/>
          <w:kern w:val="2"/>
          <w:sz w:val="32"/>
          <w:szCs w:val="32"/>
          <w:highlight w:val="none"/>
          <w:lang w:val="en-US" w:eastAsia="zh-CN"/>
        </w:rPr>
        <w:t>5</w:t>
      </w:r>
      <w:r>
        <w:rPr>
          <w:rFonts w:hint="eastAsia" w:ascii="仿宋_GB2312" w:hAnsi="仿宋_GB2312" w:eastAsia="仿宋_GB2312" w:cs="仿宋_GB2312"/>
          <w:kern w:val="2"/>
          <w:sz w:val="32"/>
          <w:szCs w:val="32"/>
          <w:highlight w:val="none"/>
        </w:rPr>
        <w:t>年5月</w:t>
      </w:r>
      <w:r>
        <w:rPr>
          <w:rFonts w:hint="eastAsia" w:ascii="仿宋_GB2312" w:hAnsi="仿宋_GB2312" w:eastAsia="仿宋_GB2312" w:cs="仿宋_GB2312"/>
          <w:kern w:val="2"/>
          <w:sz w:val="32"/>
          <w:szCs w:val="32"/>
          <w:highlight w:val="none"/>
          <w:lang w:val="en-US" w:eastAsia="zh-CN"/>
        </w:rPr>
        <w:t>24</w:t>
      </w:r>
      <w:r>
        <w:rPr>
          <w:rFonts w:hint="eastAsia" w:ascii="仿宋_GB2312" w:hAnsi="宋体" w:eastAsia="仿宋_GB2312" w:cs="仿宋_GB2312"/>
          <w:color w:val="000000"/>
          <w:kern w:val="2"/>
          <w:sz w:val="32"/>
          <w:szCs w:val="32"/>
          <w:highlight w:val="none"/>
          <w:shd w:val="clear" w:color="auto" w:fill="FFFFFF"/>
        </w:rPr>
        <w:t>日</w:t>
      </w:r>
      <w:r>
        <w:rPr>
          <w:rFonts w:hint="eastAsia" w:ascii="仿宋_GB2312" w:hAnsi="宋体" w:eastAsia="仿宋_GB2312" w:cs="仿宋_GB2312"/>
          <w:color w:val="000000"/>
          <w:kern w:val="2"/>
          <w:sz w:val="32"/>
          <w:szCs w:val="32"/>
          <w:highlight w:val="none"/>
          <w:shd w:val="clear" w:color="auto" w:fill="FFFFFF"/>
          <w:lang w:val="en-US" w:eastAsia="zh-CN"/>
        </w:rPr>
        <w:t>8:00-17:00</w:t>
      </w:r>
    </w:p>
    <w:p w14:paraId="0E8DE86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olor w:val="000000"/>
          <w:spacing w:val="0"/>
          <w:sz w:val="32"/>
          <w:szCs w:val="32"/>
          <w:highlight w:val="none"/>
          <w:shd w:val="clear" w:fill="FFFFFF"/>
        </w:rPr>
        <w:t>考试地点：</w:t>
      </w:r>
      <w:r>
        <w:rPr>
          <w:rFonts w:hint="eastAsia" w:ascii="仿宋_GB2312" w:hAnsi="仿宋_GB2312" w:eastAsia="仿宋_GB2312" w:cs="仿宋_GB2312"/>
          <w:i w:val="0"/>
          <w:iCs w:val="0"/>
          <w:color w:val="000000"/>
          <w:spacing w:val="0"/>
          <w:sz w:val="32"/>
          <w:szCs w:val="32"/>
          <w:highlight w:val="none"/>
          <w:shd w:val="clear" w:fill="FFFFFF"/>
          <w:lang w:val="en-US" w:eastAsia="zh-CN"/>
        </w:rPr>
        <w:t>详见准考证</w:t>
      </w:r>
    </w:p>
    <w:p w14:paraId="1BFBC2C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黑体" w:hAnsi="黑体" w:eastAsia="黑体" w:cs="黑体"/>
          <w:i w:val="0"/>
          <w:iCs w:val="0"/>
          <w:color w:val="000000"/>
          <w:spacing w:val="0"/>
          <w:sz w:val="32"/>
          <w:szCs w:val="32"/>
          <w:highlight w:val="none"/>
          <w:shd w:val="clear" w:fill="FFFFFF"/>
        </w:rPr>
        <w:t>四、考试方式</w:t>
      </w:r>
    </w:p>
    <w:p w14:paraId="160195B3">
      <w:pPr>
        <w:keepNext w:val="0"/>
        <w:keepLines w:val="0"/>
        <w:pageBreakBefore w:val="0"/>
        <w:widowControl/>
        <w:suppressLineNumbers w:val="0"/>
        <w:kinsoku/>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t>采取专业测评、面试、面谈的方式进行。</w:t>
      </w:r>
    </w:p>
    <w:p w14:paraId="7FEF64F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t>（一）专业测评</w:t>
      </w:r>
    </w:p>
    <w:p w14:paraId="2FB8C81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i w:val="0"/>
          <w:iC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t>按照报考岗位28所需的职业规划、岗位认知、专业技能、理论素养、实践能力和个人学术成果要求，制定测试内容和评分标准。专业测评采用计分制，</w:t>
      </w:r>
      <w:r>
        <w:rPr>
          <w:rFonts w:hint="eastAsia" w:ascii="仿宋_GB2312" w:hAnsi="仿宋_GB2312" w:eastAsia="仿宋_GB2312" w:cs="仿宋_GB2312"/>
          <w:sz w:val="32"/>
          <w:szCs w:val="32"/>
          <w:highlight w:val="none"/>
          <w:lang w:val="en-US" w:eastAsia="zh-CN"/>
        </w:rPr>
        <w:t>满分100分（其中个人学术成果汇报占10分），</w:t>
      </w:r>
      <w:r>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t>考生提前准备一份个人学术成果汇报PPT（须隐藏姓名、就读学校等相关个人信息）。</w:t>
      </w:r>
      <w:r>
        <w:rPr>
          <w:rFonts w:hint="eastAsia" w:ascii="仿宋_GB2312" w:hAnsi="仿宋_GB2312" w:eastAsia="仿宋_GB2312" w:cs="仿宋_GB2312"/>
          <w:sz w:val="32"/>
          <w:szCs w:val="32"/>
          <w:highlight w:val="none"/>
          <w:lang w:val="en-US" w:eastAsia="zh-CN"/>
        </w:rPr>
        <w:t>专家组根据测评情况进行评分，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专业测评</w:t>
      </w:r>
      <w:r>
        <w:rPr>
          <w:rFonts w:hint="eastAsia" w:ascii="仿宋_GB2312" w:hAnsi="仿宋_GB2312" w:eastAsia="仿宋_GB2312" w:cs="仿宋_GB2312"/>
          <w:i w:val="0"/>
          <w:iCs w:val="0"/>
          <w:color w:val="000000"/>
          <w:spacing w:val="0"/>
          <w:kern w:val="2"/>
          <w:sz w:val="32"/>
          <w:szCs w:val="32"/>
          <w:highlight w:val="none"/>
          <w:shd w:val="clear" w:fill="FFFFFF"/>
          <w:lang w:val="en-US" w:eastAsia="zh-CN" w:bidi="ar-SA"/>
        </w:rPr>
        <w:t>成绩作为进行入面试、面谈条件，按照成绩从高到低排名，按照招聘岗位数1:3的比例进入面试、面谈。</w:t>
      </w:r>
    </w:p>
    <w:p w14:paraId="601B8B9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olor w:val="000000"/>
          <w:spacing w:val="0"/>
          <w:sz w:val="32"/>
          <w:szCs w:val="32"/>
          <w:highlight w:val="none"/>
          <w:shd w:val="clear" w:fill="FFFFFF"/>
          <w:lang w:eastAsia="zh-CN"/>
        </w:rPr>
      </w:pPr>
      <w:r>
        <w:rPr>
          <w:rFonts w:hint="eastAsia" w:ascii="楷体_GB2312" w:hAnsi="楷体_GB2312" w:eastAsia="楷体_GB2312" w:cs="楷体_GB2312"/>
          <w:i w:val="0"/>
          <w:iCs w:val="0"/>
          <w:color w:val="000000"/>
          <w:spacing w:val="0"/>
          <w:sz w:val="32"/>
          <w:szCs w:val="32"/>
          <w:highlight w:val="none"/>
          <w:shd w:val="clear" w:fill="FFFFFF"/>
        </w:rPr>
        <w:t>（</w:t>
      </w:r>
      <w:r>
        <w:rPr>
          <w:rFonts w:hint="eastAsia" w:ascii="楷体_GB2312" w:hAnsi="楷体_GB2312" w:eastAsia="楷体_GB2312" w:cs="楷体_GB2312"/>
          <w:i w:val="0"/>
          <w:iCs w:val="0"/>
          <w:color w:val="000000"/>
          <w:spacing w:val="0"/>
          <w:sz w:val="32"/>
          <w:szCs w:val="32"/>
          <w:highlight w:val="none"/>
          <w:shd w:val="clear" w:fill="FFFFFF"/>
          <w:lang w:val="en-US" w:eastAsia="zh-CN"/>
        </w:rPr>
        <w:t>二</w:t>
      </w:r>
      <w:r>
        <w:rPr>
          <w:rFonts w:hint="eastAsia" w:ascii="楷体_GB2312" w:hAnsi="楷体_GB2312" w:eastAsia="楷体_GB2312" w:cs="楷体_GB2312"/>
          <w:i w:val="0"/>
          <w:iCs w:val="0"/>
          <w:color w:val="000000"/>
          <w:spacing w:val="0"/>
          <w:sz w:val="32"/>
          <w:szCs w:val="32"/>
          <w:highlight w:val="none"/>
          <w:shd w:val="clear" w:fill="FFFFFF"/>
        </w:rPr>
        <w:t>）</w:t>
      </w:r>
      <w:r>
        <w:rPr>
          <w:rFonts w:hint="eastAsia" w:ascii="楷体_GB2312" w:hAnsi="楷体_GB2312" w:eastAsia="楷体_GB2312" w:cs="楷体_GB2312"/>
          <w:i w:val="0"/>
          <w:iCs w:val="0"/>
          <w:color w:val="000000"/>
          <w:spacing w:val="0"/>
          <w:sz w:val="32"/>
          <w:szCs w:val="32"/>
          <w:highlight w:val="none"/>
          <w:shd w:val="clear" w:fill="FFFFFF"/>
          <w:lang w:val="en-US" w:eastAsia="zh-CN"/>
        </w:rPr>
        <w:t>面试</w:t>
      </w:r>
    </w:p>
    <w:p w14:paraId="3C274B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采取结构化面试方式进行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重点考核考生的业务综合能力及岗位适应能力</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按百分制计分，满分100分，专家组根据</w:t>
      </w:r>
      <w:r>
        <w:rPr>
          <w:rFonts w:hint="eastAsia" w:ascii="仿宋_GB2312" w:hAnsi="仿宋_GB2312" w:eastAsia="仿宋_GB2312" w:cs="仿宋_GB2312"/>
          <w:sz w:val="32"/>
          <w:szCs w:val="32"/>
          <w:highlight w:val="none"/>
        </w:rPr>
        <w:t>面试</w:t>
      </w:r>
      <w:r>
        <w:rPr>
          <w:rFonts w:hint="eastAsia" w:ascii="仿宋_GB2312" w:hAnsi="仿宋_GB2312" w:eastAsia="仿宋_GB2312" w:cs="仿宋_GB2312"/>
          <w:sz w:val="32"/>
          <w:szCs w:val="32"/>
          <w:highlight w:val="none"/>
          <w:lang w:val="en-US" w:eastAsia="zh-CN"/>
        </w:rPr>
        <w:t>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p>
    <w:p w14:paraId="00E5323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楷体_GB2312" w:hAnsi="楷体_GB2312" w:eastAsia="楷体_GB2312" w:cs="楷体_GB2312"/>
          <w:i w:val="0"/>
          <w:iCs w:val="0"/>
          <w:color w:val="000000"/>
          <w:spacing w:val="0"/>
          <w:sz w:val="32"/>
          <w:szCs w:val="32"/>
          <w:highlight w:val="none"/>
          <w:shd w:val="clear" w:fill="FFFFFF"/>
          <w:lang w:val="en-US" w:eastAsia="zh-CN"/>
        </w:rPr>
      </w:pPr>
      <w:r>
        <w:rPr>
          <w:rFonts w:hint="eastAsia" w:ascii="楷体_GB2312" w:hAnsi="楷体_GB2312" w:eastAsia="楷体_GB2312" w:cs="楷体_GB2312"/>
          <w:i w:val="0"/>
          <w:iCs w:val="0"/>
          <w:color w:val="000000"/>
          <w:spacing w:val="0"/>
          <w:sz w:val="32"/>
          <w:szCs w:val="32"/>
          <w:highlight w:val="none"/>
          <w:shd w:val="clear" w:fill="FFFFFF"/>
          <w:lang w:val="en-US" w:eastAsia="zh-CN"/>
        </w:rPr>
        <w:t>（三）面谈</w:t>
      </w:r>
    </w:p>
    <w:p w14:paraId="797A67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由</w:t>
      </w:r>
      <w:r>
        <w:rPr>
          <w:rFonts w:hint="eastAsia" w:ascii="仿宋_GB2312" w:hAnsi="仿宋_GB2312" w:eastAsia="仿宋_GB2312" w:cs="仿宋_GB2312"/>
          <w:i w:val="0"/>
          <w:iCs w:val="0"/>
          <w:color w:val="000000"/>
          <w:spacing w:val="0"/>
          <w:sz w:val="32"/>
          <w:szCs w:val="32"/>
          <w:highlight w:val="none"/>
          <w:shd w:val="clear" w:fill="FFFFFF"/>
          <w:lang w:val="en-US" w:eastAsia="zh-CN"/>
        </w:rPr>
        <w:t>继续教育学院负责</w:t>
      </w:r>
      <w:bookmarkStart w:id="0" w:name="_GoBack"/>
      <w:bookmarkEnd w:id="0"/>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316618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olor w:val="000000"/>
          <w:spacing w:val="0"/>
          <w:sz w:val="32"/>
          <w:szCs w:val="32"/>
          <w:highlight w:val="none"/>
          <w:shd w:val="clear" w:fill="FFFFFF"/>
        </w:rPr>
      </w:pPr>
      <w:r>
        <w:rPr>
          <w:rFonts w:hint="eastAsia" w:ascii="黑体" w:hAnsi="黑体" w:eastAsia="黑体" w:cs="黑体"/>
          <w:i w:val="0"/>
          <w:iCs w:val="0"/>
          <w:color w:val="000000"/>
          <w:spacing w:val="0"/>
          <w:sz w:val="32"/>
          <w:szCs w:val="32"/>
          <w:highlight w:val="none"/>
          <w:shd w:val="clear" w:fill="FFFFFF"/>
        </w:rPr>
        <w:t>五、综合成绩计算</w:t>
      </w:r>
    </w:p>
    <w:p w14:paraId="0771B2FB">
      <w:pPr>
        <w:keepNext w:val="0"/>
        <w:keepLines w:val="0"/>
        <w:pageBreakBefore w:val="0"/>
        <w:widowControl/>
        <w:suppressLineNumbers w:val="0"/>
        <w:kinsoku/>
        <w:overflowPunct/>
        <w:topLinePunct w:val="0"/>
        <w:autoSpaceDE/>
        <w:autoSpaceDN/>
        <w:bidi w:val="0"/>
        <w:adjustRightInd/>
        <w:snapToGrid/>
        <w:spacing w:line="560" w:lineRule="exact"/>
        <w:ind w:firstLine="620" w:firstLineChars="200"/>
        <w:jc w:val="left"/>
        <w:textAlignment w:val="auto"/>
        <w:rPr>
          <w:highlight w:val="none"/>
        </w:rPr>
      </w:pPr>
      <w:r>
        <w:rPr>
          <w:rFonts w:hint="eastAsia" w:ascii="仿宋_GB2312" w:hAnsi="仿宋_GB2312" w:eastAsia="仿宋_GB2312" w:cs="仿宋_GB2312"/>
          <w:color w:val="000000"/>
          <w:kern w:val="0"/>
          <w:sz w:val="31"/>
          <w:szCs w:val="31"/>
          <w:highlight w:val="none"/>
          <w:lang w:val="en-US" w:eastAsia="zh-CN" w:bidi="ar"/>
        </w:rPr>
        <w:t>（一）</w:t>
      </w:r>
      <w:r>
        <w:rPr>
          <w:rFonts w:ascii="仿宋_GB2312" w:hAnsi="仿宋_GB2312" w:eastAsia="仿宋_GB2312" w:cs="仿宋_GB2312"/>
          <w:color w:val="000000"/>
          <w:kern w:val="0"/>
          <w:sz w:val="31"/>
          <w:szCs w:val="31"/>
          <w:highlight w:val="none"/>
          <w:lang w:val="en-US" w:eastAsia="zh-CN" w:bidi="ar"/>
        </w:rPr>
        <w:t>岗位综合成绩=</w:t>
      </w:r>
      <w:r>
        <w:rPr>
          <w:rFonts w:hint="eastAsia" w:ascii="仿宋_GB2312" w:hAnsi="仿宋_GB2312" w:eastAsia="仿宋_GB2312" w:cs="仿宋_GB2312"/>
          <w:b w:val="0"/>
          <w:bCs w:val="0"/>
          <w:kern w:val="0"/>
          <w:sz w:val="32"/>
          <w:szCs w:val="32"/>
          <w:highlight w:val="none"/>
          <w:lang w:val="en-US" w:eastAsia="zh-CN" w:bidi="ar"/>
        </w:rPr>
        <w:t>专业测评成绩×45%+</w:t>
      </w:r>
      <w:r>
        <w:rPr>
          <w:rFonts w:ascii="仿宋_GB2312" w:hAnsi="仿宋_GB2312" w:eastAsia="仿宋_GB2312" w:cs="仿宋_GB2312"/>
          <w:color w:val="000000"/>
          <w:kern w:val="0"/>
          <w:sz w:val="31"/>
          <w:szCs w:val="31"/>
          <w:highlight w:val="none"/>
          <w:lang w:val="en-US" w:eastAsia="zh-CN" w:bidi="ar"/>
        </w:rPr>
        <w:t>面试成绩×</w:t>
      </w:r>
      <w:r>
        <w:rPr>
          <w:rFonts w:hint="eastAsia" w:ascii="仿宋_GB2312" w:hAnsi="仿宋_GB2312" w:eastAsia="仿宋_GB2312" w:cs="仿宋_GB2312"/>
          <w:color w:val="000000"/>
          <w:kern w:val="0"/>
          <w:sz w:val="31"/>
          <w:szCs w:val="31"/>
          <w:highlight w:val="none"/>
          <w:lang w:val="en-US" w:eastAsia="zh-CN" w:bidi="ar"/>
        </w:rPr>
        <w:t>45</w:t>
      </w:r>
      <w:r>
        <w:rPr>
          <w:rFonts w:ascii="仿宋_GB2312" w:hAnsi="仿宋_GB2312" w:eastAsia="仿宋_GB2312" w:cs="仿宋_GB2312"/>
          <w:color w:val="000000"/>
          <w:kern w:val="0"/>
          <w:sz w:val="31"/>
          <w:szCs w:val="31"/>
          <w:highlight w:val="none"/>
          <w:lang w:val="en-US" w:eastAsia="zh-CN" w:bidi="ar"/>
        </w:rPr>
        <w:t xml:space="preserve">%＋面谈成绩×10% </w:t>
      </w:r>
    </w:p>
    <w:p w14:paraId="42A214E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（二）</w:t>
      </w:r>
      <w:r>
        <w:rPr>
          <w:rFonts w:ascii="仿宋_GB2312" w:hAnsi="仿宋_GB2312" w:eastAsia="仿宋_GB2312" w:cs="仿宋_GB2312"/>
          <w:color w:val="000000"/>
          <w:kern w:val="0"/>
          <w:sz w:val="31"/>
          <w:szCs w:val="31"/>
          <w:highlight w:val="none"/>
          <w:lang w:val="en-US" w:eastAsia="zh-CN" w:bidi="ar"/>
        </w:rPr>
        <w:t>综合成绩按“四舍五入”保留小数点后两位有效数字</w:t>
      </w:r>
      <w:r>
        <w:rPr>
          <w:rFonts w:hint="eastAsia" w:ascii="仿宋_GB2312" w:hAnsi="仿宋_GB2312" w:eastAsia="仿宋_GB2312" w:cs="仿宋_GB2312"/>
          <w:color w:val="000000"/>
          <w:kern w:val="0"/>
          <w:sz w:val="31"/>
          <w:szCs w:val="31"/>
          <w:highlight w:val="none"/>
          <w:lang w:val="en-US" w:eastAsia="zh-CN" w:bidi="ar"/>
        </w:rPr>
        <w:t>。综合成绩设定合格分数线原则上不低于 60 分，考生综合成绩必须达到合格分数线以上（含），才具有录用资格。</w:t>
      </w:r>
    </w:p>
    <w:p w14:paraId="501A8E4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olor w:val="000000"/>
          <w:spacing w:val="0"/>
          <w:sz w:val="32"/>
          <w:szCs w:val="32"/>
          <w:highlight w:val="none"/>
          <w:shd w:val="clear" w:fill="FFFFFF"/>
        </w:rPr>
      </w:pPr>
      <w:r>
        <w:rPr>
          <w:rFonts w:hint="eastAsia" w:ascii="黑体" w:hAnsi="黑体" w:eastAsia="黑体" w:cs="黑体"/>
          <w:i w:val="0"/>
          <w:iCs w:val="0"/>
          <w:color w:val="000000"/>
          <w:spacing w:val="0"/>
          <w:sz w:val="32"/>
          <w:szCs w:val="32"/>
          <w:highlight w:val="none"/>
          <w:shd w:val="clear" w:fill="FFFFFF"/>
        </w:rPr>
        <w:t>六、有关说明</w:t>
      </w:r>
    </w:p>
    <w:p w14:paraId="5A48777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（一）考试结束后，综合成绩由组织人事部进行审核，在铜仁职业技术学院网站予以公示，公示时间不少于5个工作日。</w:t>
      </w:r>
    </w:p>
    <w:p w14:paraId="36A7D30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（二）</w:t>
      </w:r>
      <w:r>
        <w:rPr>
          <w:rFonts w:hint="eastAsia" w:ascii="仿宋_GB2312" w:hAnsi="仿宋_GB2312" w:eastAsia="仿宋_GB2312" w:cs="仿宋_GB2312"/>
          <w:b w:val="0"/>
          <w:bCs w:val="0"/>
          <w:sz w:val="32"/>
          <w:szCs w:val="32"/>
          <w:lang w:val="en-US" w:eastAsia="zh-CN"/>
        </w:rPr>
        <w:t>综合成绩公示无异议后，按照综合成绩从高到低1:1的比例，将拟录用人员相关材料报学校组织人事部，进入复核、体检、考察、公示、聘用等环节。</w:t>
      </w:r>
      <w:r>
        <w:rPr>
          <w:rFonts w:hint="eastAsia" w:ascii="仿宋_GB2312" w:hAnsi="仿宋_GB2312" w:eastAsia="仿宋_GB2312" w:cs="仿宋_GB2312"/>
          <w:i w:val="0"/>
          <w:iCs w:val="0"/>
          <w:color w:val="000000"/>
          <w:spacing w:val="0"/>
          <w:sz w:val="32"/>
          <w:szCs w:val="32"/>
          <w:shd w:val="clear" w:fill="FFFFFF"/>
        </w:rPr>
        <w:t>若</w:t>
      </w:r>
      <w:r>
        <w:rPr>
          <w:rFonts w:hint="eastAsia" w:ascii="仿宋_GB2312" w:hAnsi="仿宋_GB2312" w:eastAsia="仿宋_GB2312" w:cs="仿宋_GB2312"/>
          <w:i w:val="0"/>
          <w:iCs w:val="0"/>
          <w:color w:val="000000"/>
          <w:spacing w:val="0"/>
          <w:sz w:val="32"/>
          <w:szCs w:val="32"/>
          <w:shd w:val="clear" w:fill="FFFFFF"/>
          <w:lang w:val="en-US" w:eastAsia="zh-CN"/>
        </w:rPr>
        <w:t>拟录用人员</w:t>
      </w:r>
      <w:r>
        <w:rPr>
          <w:rFonts w:hint="eastAsia" w:ascii="仿宋_GB2312" w:hAnsi="仿宋_GB2312" w:eastAsia="仿宋_GB2312" w:cs="仿宋_GB2312"/>
          <w:i w:val="0"/>
          <w:iCs w:val="0"/>
          <w:color w:val="000000"/>
          <w:spacing w:val="0"/>
          <w:sz w:val="32"/>
          <w:szCs w:val="32"/>
          <w:shd w:val="clear" w:fill="FFFFFF"/>
        </w:rPr>
        <w:t>自动放弃或体检</w:t>
      </w:r>
      <w:r>
        <w:rPr>
          <w:rFonts w:hint="eastAsia" w:ascii="仿宋_GB2312" w:hAnsi="仿宋_GB2312" w:eastAsia="仿宋_GB2312" w:cs="仿宋_GB2312"/>
          <w:i w:val="0"/>
          <w:iCs w:val="0"/>
          <w:color w:val="000000"/>
          <w:spacing w:val="0"/>
          <w:sz w:val="32"/>
          <w:szCs w:val="32"/>
          <w:shd w:val="clear" w:fill="FFFFFF"/>
          <w:lang w:eastAsia="zh-CN"/>
        </w:rPr>
        <w:t>（含</w:t>
      </w:r>
      <w:r>
        <w:rPr>
          <w:rFonts w:hint="eastAsia" w:ascii="仿宋_GB2312" w:hAnsi="仿宋_GB2312" w:eastAsia="仿宋_GB2312" w:cs="仿宋_GB2312"/>
          <w:i w:val="0"/>
          <w:iCs w:val="0"/>
          <w:color w:val="000000"/>
          <w:spacing w:val="0"/>
          <w:sz w:val="32"/>
          <w:szCs w:val="32"/>
          <w:shd w:val="clear" w:fill="FFFFFF"/>
        </w:rPr>
        <w:t>心理健康测试</w:t>
      </w:r>
      <w:r>
        <w:rPr>
          <w:rFonts w:hint="eastAsia" w:ascii="仿宋_GB2312" w:hAnsi="仿宋_GB2312" w:eastAsia="仿宋_GB2312" w:cs="仿宋_GB2312"/>
          <w:i w:val="0"/>
          <w:iCs w:val="0"/>
          <w:color w:val="000000"/>
          <w:spacing w:val="0"/>
          <w:sz w:val="32"/>
          <w:szCs w:val="32"/>
          <w:shd w:val="clear" w:fill="FFFFFF"/>
          <w:lang w:eastAsia="zh-CN"/>
        </w:rPr>
        <w:t>）</w:t>
      </w:r>
      <w:r>
        <w:rPr>
          <w:rFonts w:hint="eastAsia" w:ascii="仿宋_GB2312" w:hAnsi="仿宋_GB2312" w:eastAsia="仿宋_GB2312" w:cs="仿宋_GB2312"/>
          <w:i w:val="0"/>
          <w:iCs w:val="0"/>
          <w:color w:val="000000"/>
          <w:spacing w:val="0"/>
          <w:sz w:val="32"/>
          <w:szCs w:val="32"/>
          <w:shd w:val="clear" w:fill="FFFFFF"/>
        </w:rPr>
        <w:t>、考察不合格的，空缺岗位</w:t>
      </w:r>
      <w:r>
        <w:rPr>
          <w:rFonts w:hint="eastAsia" w:ascii="仿宋_GB2312" w:hAnsi="仿宋_GB2312" w:eastAsia="仿宋_GB2312" w:cs="仿宋_GB2312"/>
          <w:i w:val="0"/>
          <w:iCs w:val="0"/>
          <w:color w:val="000000"/>
          <w:spacing w:val="0"/>
          <w:sz w:val="32"/>
          <w:szCs w:val="32"/>
          <w:shd w:val="clear" w:fill="FFFFFF"/>
          <w:lang w:eastAsia="zh-CN"/>
        </w:rPr>
        <w:t>经单位研究后，可按照综合成绩高低顺序进行</w:t>
      </w:r>
      <w:r>
        <w:rPr>
          <w:rFonts w:hint="eastAsia" w:ascii="仿宋_GB2312" w:hAnsi="仿宋_GB2312" w:eastAsia="仿宋_GB2312" w:cs="仿宋_GB2312"/>
          <w:i w:val="0"/>
          <w:iCs w:val="0"/>
          <w:color w:val="000000"/>
          <w:spacing w:val="0"/>
          <w:sz w:val="32"/>
          <w:szCs w:val="32"/>
          <w:shd w:val="clear" w:fill="FFFFFF"/>
          <w:lang w:val="en-US" w:eastAsia="zh-CN"/>
        </w:rPr>
        <w:t>递补</w:t>
      </w:r>
      <w:r>
        <w:rPr>
          <w:rFonts w:hint="eastAsia" w:ascii="仿宋_GB2312" w:hAnsi="仿宋_GB2312" w:eastAsia="仿宋_GB2312" w:cs="仿宋_GB2312"/>
          <w:i w:val="0"/>
          <w:iCs w:val="0"/>
          <w:color w:val="000000"/>
          <w:spacing w:val="0"/>
          <w:sz w:val="32"/>
          <w:szCs w:val="32"/>
          <w:shd w:val="clear" w:fill="FFFFFF"/>
        </w:rPr>
        <w:t>。</w:t>
      </w:r>
    </w:p>
    <w:p w14:paraId="04FC9F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olor w:val="000000"/>
          <w:spacing w:val="0"/>
          <w:sz w:val="32"/>
          <w:szCs w:val="32"/>
          <w:highlight w:val="none"/>
          <w:shd w:val="clear" w:fill="FFFFFF"/>
        </w:rPr>
      </w:pPr>
      <w:r>
        <w:rPr>
          <w:rFonts w:hint="eastAsia" w:ascii="黑体" w:hAnsi="黑体" w:eastAsia="黑体" w:cs="黑体"/>
          <w:i w:val="0"/>
          <w:iCs w:val="0"/>
          <w:color w:val="000000"/>
          <w:spacing w:val="0"/>
          <w:sz w:val="32"/>
          <w:szCs w:val="32"/>
          <w:highlight w:val="none"/>
          <w:shd w:val="clear" w:fill="FFFFFF"/>
        </w:rPr>
        <w:t>七、工作纪律要求</w:t>
      </w:r>
    </w:p>
    <w:p w14:paraId="03DA47A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2"/>
          <w:szCs w:val="32"/>
          <w:shd w:val="clear" w:fill="FFFFFF"/>
        </w:rPr>
        <w:t>（一）招聘工作坚持“公开、公平、公正”原则，严格按照政策规定、招聘方案、工作程序和条件标准，确保招聘工作违纪违规</w:t>
      </w:r>
      <w:r>
        <w:rPr>
          <w:rFonts w:hint="eastAsia" w:ascii="仿宋_GB2312" w:hAnsi="仿宋_GB2312" w:eastAsia="仿宋_GB2312" w:cs="仿宋_GB2312"/>
          <w:i w:val="0"/>
          <w:iCs w:val="0"/>
          <w:caps w:val="0"/>
          <w:color w:val="000000"/>
          <w:spacing w:val="0"/>
          <w:sz w:val="32"/>
          <w:szCs w:val="32"/>
          <w:shd w:val="clear" w:fill="FFFFFF"/>
          <w:lang w:eastAsia="zh-CN"/>
        </w:rPr>
        <w:t>情形</w:t>
      </w:r>
      <w:r>
        <w:rPr>
          <w:rFonts w:hint="eastAsia" w:ascii="仿宋_GB2312" w:hAnsi="仿宋_GB2312" w:eastAsia="仿宋_GB2312" w:cs="仿宋_GB2312"/>
          <w:i w:val="0"/>
          <w:iCs w:val="0"/>
          <w:caps w:val="0"/>
          <w:color w:val="000000"/>
          <w:spacing w:val="0"/>
          <w:sz w:val="32"/>
          <w:szCs w:val="32"/>
          <w:shd w:val="clear" w:fill="FFFFFF"/>
        </w:rPr>
        <w:t>零发生。</w:t>
      </w:r>
    </w:p>
    <w:p w14:paraId="32F374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（二）招聘工作人员要严守保密纪律，严格执行考试工作保密规定，落实保密措施，严禁泄密。</w:t>
      </w:r>
    </w:p>
    <w:p w14:paraId="3409C2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7DC311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249F7D3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1.应聘人员伪造、涂改证件、证明，或以其他不正当手段获取应聘资格的；</w:t>
      </w:r>
    </w:p>
    <w:p w14:paraId="1A664CD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2.应聘人员在考试、面试、体检等过程中作弊的；</w:t>
      </w:r>
    </w:p>
    <w:p w14:paraId="62E7F4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3.招聘工作人员指使、纵容他人作弊或在考试、面试、体检等过程中参与作弊的；</w:t>
      </w:r>
    </w:p>
    <w:p w14:paraId="3BF761B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4.招聘工作人员故意泄露考试内容的；</w:t>
      </w:r>
    </w:p>
    <w:p w14:paraId="24CEFD5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5.违反规定私自聘用人员的；</w:t>
      </w:r>
    </w:p>
    <w:p w14:paraId="2B54B40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6.有关工作人员违反相关规程，影响招聘公平、公正进行的；</w:t>
      </w:r>
    </w:p>
    <w:p w14:paraId="454162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shd w:val="clear" w:fill="FFFFFF"/>
        </w:rPr>
        <w:t>7.违反公开招聘工作规程的其他情形。</w:t>
      </w:r>
    </w:p>
    <w:p w14:paraId="090F31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olor w:val="000000"/>
          <w:spacing w:val="0"/>
          <w:sz w:val="32"/>
          <w:szCs w:val="32"/>
          <w:highlight w:val="none"/>
          <w:shd w:val="clear" w:fill="FFFFFF"/>
          <w:lang w:val="en-US" w:eastAsia="zh-CN"/>
        </w:rPr>
      </w:pPr>
      <w:r>
        <w:rPr>
          <w:rFonts w:hint="eastAsia" w:ascii="仿宋_GB2312" w:hAnsi="仿宋_GB2312" w:eastAsia="仿宋_GB2312" w:cs="仿宋_GB2312"/>
          <w:i w:val="0"/>
          <w:iCs w:val="0"/>
          <w:color w:val="000000"/>
          <w:spacing w:val="0"/>
          <w:sz w:val="32"/>
          <w:szCs w:val="32"/>
          <w:highlight w:val="none"/>
          <w:shd w:val="clear" w:fill="FFFFFF"/>
        </w:rPr>
        <w:t>联系电话：</w:t>
      </w:r>
      <w:r>
        <w:rPr>
          <w:rFonts w:hint="eastAsia" w:ascii="仿宋_GB2312" w:hAnsi="仿宋_GB2312" w:eastAsia="仿宋_GB2312" w:cs="仿宋_GB2312"/>
          <w:i w:val="0"/>
          <w:iCs w:val="0"/>
          <w:color w:val="000000"/>
          <w:spacing w:val="0"/>
          <w:sz w:val="32"/>
          <w:szCs w:val="32"/>
          <w:highlight w:val="none"/>
          <w:shd w:val="clear" w:fill="FFFFFF"/>
          <w:lang w:val="en-US" w:eastAsia="zh-CN"/>
        </w:rPr>
        <w:t>18608567320</w:t>
      </w:r>
    </w:p>
    <w:p w14:paraId="44EAAF4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学院纪检监察室和组织人事部对招聘工作全程监督。</w:t>
      </w:r>
    </w:p>
    <w:p w14:paraId="405309B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监督电话：监察室0856-6909065，</w:t>
      </w:r>
    </w:p>
    <w:p w14:paraId="7B8B875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olor w:val="000000"/>
          <w:spacing w:val="0"/>
          <w:sz w:val="32"/>
          <w:szCs w:val="32"/>
          <w:highlight w:val="none"/>
          <w:shd w:val="clear" w:fill="FFFFFF"/>
        </w:rPr>
      </w:pPr>
      <w:r>
        <w:rPr>
          <w:rFonts w:hint="eastAsia" w:ascii="仿宋_GB2312" w:hAnsi="仿宋_GB2312" w:eastAsia="仿宋_GB2312" w:cs="仿宋_GB2312"/>
          <w:i w:val="0"/>
          <w:iCs w:val="0"/>
          <w:color w:val="000000"/>
          <w:spacing w:val="0"/>
          <w:sz w:val="32"/>
          <w:szCs w:val="32"/>
          <w:highlight w:val="none"/>
          <w:shd w:val="clear" w:fill="FFFFFF"/>
        </w:rPr>
        <w:t>组织人事部0856-6909061</w:t>
      </w:r>
    </w:p>
    <w:p w14:paraId="04A848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both"/>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D7B12"/>
    <w:rsid w:val="01714809"/>
    <w:rsid w:val="02C50ED2"/>
    <w:rsid w:val="046F5991"/>
    <w:rsid w:val="05D660DF"/>
    <w:rsid w:val="085E290A"/>
    <w:rsid w:val="09102B5A"/>
    <w:rsid w:val="0A947417"/>
    <w:rsid w:val="0C0A7D34"/>
    <w:rsid w:val="0D3F57BC"/>
    <w:rsid w:val="0E700285"/>
    <w:rsid w:val="0F8F259B"/>
    <w:rsid w:val="0FA92AAF"/>
    <w:rsid w:val="14910696"/>
    <w:rsid w:val="14C667C2"/>
    <w:rsid w:val="15643B91"/>
    <w:rsid w:val="15A56870"/>
    <w:rsid w:val="1A50233C"/>
    <w:rsid w:val="1A725422"/>
    <w:rsid w:val="1DE32184"/>
    <w:rsid w:val="1E6908EA"/>
    <w:rsid w:val="1F8D4EFF"/>
    <w:rsid w:val="20347956"/>
    <w:rsid w:val="222E3B61"/>
    <w:rsid w:val="230038A5"/>
    <w:rsid w:val="24E0567E"/>
    <w:rsid w:val="288276E2"/>
    <w:rsid w:val="30045DA6"/>
    <w:rsid w:val="307D6477"/>
    <w:rsid w:val="30D763F4"/>
    <w:rsid w:val="323707B3"/>
    <w:rsid w:val="333308E9"/>
    <w:rsid w:val="358F5B2B"/>
    <w:rsid w:val="380C567C"/>
    <w:rsid w:val="3B735E0E"/>
    <w:rsid w:val="3DB57380"/>
    <w:rsid w:val="3E2B12C1"/>
    <w:rsid w:val="3EBE2135"/>
    <w:rsid w:val="40751A71"/>
    <w:rsid w:val="43C92B7D"/>
    <w:rsid w:val="44706CAE"/>
    <w:rsid w:val="44A37449"/>
    <w:rsid w:val="47CD7A8C"/>
    <w:rsid w:val="4CE0771A"/>
    <w:rsid w:val="4D203950"/>
    <w:rsid w:val="4DF307D4"/>
    <w:rsid w:val="50EB27F3"/>
    <w:rsid w:val="514C30F0"/>
    <w:rsid w:val="57F408F2"/>
    <w:rsid w:val="583364BC"/>
    <w:rsid w:val="59771FD5"/>
    <w:rsid w:val="5E7C777C"/>
    <w:rsid w:val="60E04FA3"/>
    <w:rsid w:val="61A60ADB"/>
    <w:rsid w:val="648241FE"/>
    <w:rsid w:val="65002E33"/>
    <w:rsid w:val="651B533C"/>
    <w:rsid w:val="693D7F76"/>
    <w:rsid w:val="6ADF626A"/>
    <w:rsid w:val="6D454822"/>
    <w:rsid w:val="6DFF5320"/>
    <w:rsid w:val="6E5F44EB"/>
    <w:rsid w:val="7052289B"/>
    <w:rsid w:val="72710577"/>
    <w:rsid w:val="75BC2B8C"/>
    <w:rsid w:val="760B6B48"/>
    <w:rsid w:val="79815C5D"/>
    <w:rsid w:val="7D0B3C4E"/>
    <w:rsid w:val="7EEF6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qFormat="1" w:uiPriority="99" w:name="heading 2"/>
    <w:lsdException w:qFormat="1"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0"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9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9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wC Normal"/>
    <w:basedOn w:val="1"/>
    <w:qFormat/>
    <w:uiPriority w:val="0"/>
    <w:pPr>
      <w:spacing w:before="180" w:after="180" w:line="240" w:lineRule="atLeast"/>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2343</Words>
  <Characters>2465</Characters>
  <Lines>0</Lines>
  <Paragraphs>0</Paragraphs>
  <TotalTime>1</TotalTime>
  <ScaleCrop>false</ScaleCrop>
  <LinksUpToDate>false</LinksUpToDate>
  <CharactersWithSpaces>2473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2025-05-14T07:52:00Z</cp:lastPrinted>
  <dcterms:modified xsi:type="dcterms:W3CDTF">2025-05-16T08:31:15Z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7AB7456751D346B59D756F4DDC169563_13</vt:lpwstr>
  </property>
  <property fmtid="{D5CDD505-2E9C-101B-9397-08002B2CF9AE}" pid="4" name="KSOTemplateDocerSaveRecord">
    <vt:lpwstr>eyJoZGlkIjoiOWUxM2E0NjI2ZWQyOWU3NGIyMmU0OTA2MzFjMWVmMDkiLCJ1c2VySWQiOiI2MzkzNDM4NTEifQ==</vt:lpwstr>
  </property>
</Properties>
</file>