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02513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640" w:lineRule="exact"/>
        <w:ind w:left="0" w:right="0" w:firstLine="0"/>
        <w:jc w:val="center"/>
        <w:textAlignment w:val="auto"/>
        <w:rPr>
          <w:rFonts w:hint="eastAsia" w:ascii="方正小标宋简体" w:hAnsi="方正小标宋简体" w:eastAsia="方正小标宋简体" w:cs="方正小标宋简体"/>
          <w:b/>
          <w:bCs/>
          <w:i w:val="0"/>
          <w:iCs w:val="0"/>
          <w:caps w:val="0"/>
          <w:color w:val="auto"/>
          <w:spacing w:val="0"/>
          <w:kern w:val="0"/>
          <w:sz w:val="44"/>
          <w:szCs w:val="44"/>
          <w:highlight w:val="none"/>
          <w:shd w:val="clear" w:fill="FFFFFF"/>
          <w:lang w:val="en-US" w:eastAsia="zh-CN" w:bidi="ar"/>
        </w:rPr>
      </w:pPr>
    </w:p>
    <w:p w14:paraId="799C86B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640" w:lineRule="exact"/>
        <w:ind w:left="0" w:right="0" w:firstLine="0"/>
        <w:jc w:val="center"/>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方正小标宋简体" w:hAnsi="方正小标宋简体" w:eastAsia="方正小标宋简体" w:cs="方正小标宋简体"/>
          <w:b/>
          <w:bCs/>
          <w:i w:val="0"/>
          <w:iCs w:val="0"/>
          <w:caps w:val="0"/>
          <w:color w:val="auto"/>
          <w:spacing w:val="0"/>
          <w:kern w:val="0"/>
          <w:sz w:val="44"/>
          <w:szCs w:val="44"/>
          <w:highlight w:val="none"/>
          <w:shd w:val="clear" w:fill="FFFFFF"/>
          <w:lang w:val="en-US" w:eastAsia="zh-CN" w:bidi="ar"/>
        </w:rPr>
        <w:t>铜仁职业技术学院信息工程学院2025年引进高层次及紧缺专业人才考试工作方案</w:t>
      </w:r>
    </w:p>
    <w:p w14:paraId="6BC73D5D">
      <w:pPr>
        <w:keepNext w:val="0"/>
        <w:keepLines w:val="0"/>
        <w:pageBreakBefore w:val="0"/>
        <w:kinsoku/>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i w:val="0"/>
          <w:iCs w:val="0"/>
          <w:caps w:val="0"/>
          <w:color w:val="FF0000"/>
          <w:spacing w:val="0"/>
          <w:sz w:val="32"/>
          <w:szCs w:val="32"/>
          <w:highlight w:val="none"/>
          <w:shd w:val="clear" w:fill="FFFFFF"/>
        </w:rPr>
      </w:pPr>
    </w:p>
    <w:p w14:paraId="54DD6412">
      <w:pPr>
        <w:keepNext w:val="0"/>
        <w:keepLines w:val="0"/>
        <w:pageBreakBefore w:val="0"/>
        <w:kinsoku/>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highlight w:val="none"/>
          <w:shd w:val="clear" w:fill="FFFFFF"/>
          <w14:textFill>
            <w14:solidFill>
              <w14:schemeClr w14:val="tx1"/>
            </w14:solidFill>
          </w14:textFill>
        </w:rPr>
        <w:t>根据《贵州省事业单位公开招聘操作办法（试行）》《铜仁职业技术学院人才引进工作实施细则（修订）》《铜仁职业技术学院202</w:t>
      </w:r>
      <w:r>
        <w:rPr>
          <w:rFonts w:hint="eastAsia" w:ascii="仿宋_GB2312" w:hAnsi="仿宋_GB2312" w:eastAsia="仿宋_GB2312" w:cs="仿宋_GB2312"/>
          <w:i w:val="0"/>
          <w:iCs w:val="0"/>
          <w:caps w:val="0"/>
          <w:color w:val="000000" w:themeColor="text1"/>
          <w:spacing w:val="0"/>
          <w:sz w:val="32"/>
          <w:szCs w:val="32"/>
          <w:highlight w:val="none"/>
          <w:shd w:val="clear" w:fill="FFFFFF"/>
          <w:lang w:val="en-US" w:eastAsia="zh-CN"/>
          <w14:textFill>
            <w14:solidFill>
              <w14:schemeClr w14:val="tx1"/>
            </w14:solidFill>
          </w14:textFill>
        </w:rPr>
        <w:t>5</w:t>
      </w:r>
      <w:r>
        <w:rPr>
          <w:rFonts w:hint="eastAsia" w:ascii="仿宋_GB2312" w:hAnsi="仿宋_GB2312" w:eastAsia="仿宋_GB2312" w:cs="仿宋_GB2312"/>
          <w:i w:val="0"/>
          <w:iCs w:val="0"/>
          <w:caps w:val="0"/>
          <w:color w:val="000000" w:themeColor="text1"/>
          <w:spacing w:val="0"/>
          <w:sz w:val="32"/>
          <w:szCs w:val="32"/>
          <w:highlight w:val="none"/>
          <w:shd w:val="clear" w:fill="FFFFFF"/>
          <w14:textFill>
            <w14:solidFill>
              <w14:schemeClr w14:val="tx1"/>
            </w14:solidFill>
          </w14:textFill>
        </w:rPr>
        <w:t>年引进高层次及紧缺专业人才实施方案》等有关文件精神，为做好本院202</w:t>
      </w:r>
      <w:r>
        <w:rPr>
          <w:rFonts w:hint="eastAsia" w:ascii="仿宋_GB2312" w:hAnsi="仿宋_GB2312" w:eastAsia="仿宋_GB2312" w:cs="仿宋_GB2312"/>
          <w:i w:val="0"/>
          <w:iCs w:val="0"/>
          <w:caps w:val="0"/>
          <w:color w:val="000000" w:themeColor="text1"/>
          <w:spacing w:val="0"/>
          <w:sz w:val="32"/>
          <w:szCs w:val="32"/>
          <w:highlight w:val="none"/>
          <w:shd w:val="clear" w:fill="FFFFFF"/>
          <w:lang w:val="en-US" w:eastAsia="zh-CN"/>
          <w14:textFill>
            <w14:solidFill>
              <w14:schemeClr w14:val="tx1"/>
            </w14:solidFill>
          </w14:textFill>
        </w:rPr>
        <w:t>5</w:t>
      </w:r>
      <w:r>
        <w:rPr>
          <w:rFonts w:hint="eastAsia" w:ascii="仿宋_GB2312" w:hAnsi="仿宋_GB2312" w:eastAsia="仿宋_GB2312" w:cs="仿宋_GB2312"/>
          <w:i w:val="0"/>
          <w:iCs w:val="0"/>
          <w:caps w:val="0"/>
          <w:color w:val="000000" w:themeColor="text1"/>
          <w:spacing w:val="0"/>
          <w:sz w:val="32"/>
          <w:szCs w:val="32"/>
          <w:highlight w:val="none"/>
          <w:shd w:val="clear" w:fill="FFFFFF"/>
          <w14:textFill>
            <w14:solidFill>
              <w14:schemeClr w14:val="tx1"/>
            </w14:solidFill>
          </w14:textFill>
        </w:rPr>
        <w:t>年引进高层次及紧缺人才考试工作，特制定本工作方案。</w:t>
      </w:r>
    </w:p>
    <w:p w14:paraId="77A9758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黑体" w:hAnsi="黑体" w:eastAsia="黑体" w:cs="黑体"/>
          <w:color w:val="000000" w:themeColor="text1"/>
          <w:sz w:val="32"/>
          <w:szCs w:val="32"/>
          <w:highlight w:val="none"/>
          <w14:textFill>
            <w14:solidFill>
              <w14:schemeClr w14:val="tx1"/>
            </w14:solidFill>
          </w14:textFill>
        </w:rPr>
      </w:pPr>
      <w:r>
        <w:rPr>
          <w:rFonts w:hint="eastAsia" w:ascii="黑体" w:hAnsi="黑体" w:eastAsia="黑体" w:cs="黑体"/>
          <w:i w:val="0"/>
          <w:iCs w:val="0"/>
          <w:caps w:val="0"/>
          <w:color w:val="000000" w:themeColor="text1"/>
          <w:spacing w:val="0"/>
          <w:sz w:val="32"/>
          <w:szCs w:val="32"/>
          <w:highlight w:val="none"/>
          <w:shd w:val="clear" w:fill="FFFFFF"/>
          <w14:textFill>
            <w14:solidFill>
              <w14:schemeClr w14:val="tx1"/>
            </w14:solidFill>
          </w14:textFill>
        </w:rPr>
        <w:t>一、组织领导</w:t>
      </w:r>
    </w:p>
    <w:p w14:paraId="2F5F0CC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highlight w:val="none"/>
          <w:shd w:val="clear" w:fill="FFFFFF"/>
          <w14:textFill>
            <w14:solidFill>
              <w14:schemeClr w14:val="tx1"/>
            </w14:solidFill>
          </w14:textFill>
        </w:rPr>
        <w:t>为加强本院202</w:t>
      </w:r>
      <w:r>
        <w:rPr>
          <w:rFonts w:hint="eastAsia" w:ascii="仿宋_GB2312" w:hAnsi="仿宋_GB2312" w:eastAsia="仿宋_GB2312" w:cs="仿宋_GB2312"/>
          <w:i w:val="0"/>
          <w:iCs w:val="0"/>
          <w:caps w:val="0"/>
          <w:color w:val="000000" w:themeColor="text1"/>
          <w:spacing w:val="0"/>
          <w:sz w:val="32"/>
          <w:szCs w:val="32"/>
          <w:highlight w:val="none"/>
          <w:shd w:val="clear" w:fill="FFFFFF"/>
          <w:lang w:val="en-US" w:eastAsia="zh-CN"/>
          <w14:textFill>
            <w14:solidFill>
              <w14:schemeClr w14:val="tx1"/>
            </w14:solidFill>
          </w14:textFill>
        </w:rPr>
        <w:t>5</w:t>
      </w:r>
      <w:r>
        <w:rPr>
          <w:rFonts w:hint="eastAsia" w:ascii="仿宋_GB2312" w:hAnsi="仿宋_GB2312" w:eastAsia="仿宋_GB2312" w:cs="仿宋_GB2312"/>
          <w:i w:val="0"/>
          <w:iCs w:val="0"/>
          <w:caps w:val="0"/>
          <w:color w:val="000000" w:themeColor="text1"/>
          <w:spacing w:val="0"/>
          <w:sz w:val="32"/>
          <w:szCs w:val="32"/>
          <w:highlight w:val="none"/>
          <w:shd w:val="clear" w:fill="FFFFFF"/>
          <w14:textFill>
            <w14:solidFill>
              <w14:schemeClr w14:val="tx1"/>
            </w14:solidFill>
          </w14:textFill>
        </w:rPr>
        <w:t>年引进高层次及紧缺专业人才考试工作的领导，组织实施好本次考试工作，</w:t>
      </w:r>
      <w:r>
        <w:rPr>
          <w:rFonts w:hint="eastAsia" w:ascii="仿宋_GB2312" w:hAnsi="仿宋_GB2312" w:eastAsia="仿宋_GB2312" w:cs="仿宋_GB2312"/>
          <w:i w:val="0"/>
          <w:iCs w:val="0"/>
          <w:caps w:val="0"/>
          <w:color w:val="000000" w:themeColor="text1"/>
          <w:spacing w:val="0"/>
          <w:sz w:val="32"/>
          <w:szCs w:val="32"/>
          <w:highlight w:val="none"/>
          <w:shd w:val="clear" w:fill="FFFFFF"/>
          <w:lang w:val="en-US" w:eastAsia="zh-CN"/>
          <w14:textFill>
            <w14:solidFill>
              <w14:schemeClr w14:val="tx1"/>
            </w14:solidFill>
          </w14:textFill>
        </w:rPr>
        <w:t>信息工程</w:t>
      </w:r>
      <w:r>
        <w:rPr>
          <w:rFonts w:hint="eastAsia" w:ascii="仿宋_GB2312" w:hAnsi="仿宋_GB2312" w:eastAsia="仿宋_GB2312" w:cs="仿宋_GB2312"/>
          <w:i w:val="0"/>
          <w:iCs w:val="0"/>
          <w:caps w:val="0"/>
          <w:color w:val="000000" w:themeColor="text1"/>
          <w:spacing w:val="0"/>
          <w:sz w:val="32"/>
          <w:szCs w:val="32"/>
          <w:highlight w:val="none"/>
          <w:shd w:val="clear" w:fill="FFFFFF"/>
          <w14:textFill>
            <w14:solidFill>
              <w14:schemeClr w14:val="tx1"/>
            </w14:solidFill>
          </w14:textFill>
        </w:rPr>
        <w:t>学院成立了工作领导小组，主要领导为组长，其他党政班子为成员。领导小组办公室设在</w:t>
      </w:r>
      <w:r>
        <w:rPr>
          <w:rFonts w:hint="eastAsia" w:ascii="仿宋_GB2312" w:hAnsi="仿宋_GB2312" w:eastAsia="仿宋_GB2312" w:cs="仿宋_GB2312"/>
          <w:i w:val="0"/>
          <w:iCs w:val="0"/>
          <w:caps w:val="0"/>
          <w:color w:val="000000" w:themeColor="text1"/>
          <w:spacing w:val="0"/>
          <w:sz w:val="32"/>
          <w:szCs w:val="32"/>
          <w:highlight w:val="none"/>
          <w:shd w:val="clear" w:fill="FFFFFF"/>
          <w:lang w:val="en-US" w:eastAsia="zh-CN"/>
          <w14:textFill>
            <w14:solidFill>
              <w14:schemeClr w14:val="tx1"/>
            </w14:solidFill>
          </w14:textFill>
        </w:rPr>
        <w:t>信息工程学院</w:t>
      </w:r>
      <w:r>
        <w:rPr>
          <w:rFonts w:hint="eastAsia" w:ascii="仿宋_GB2312" w:hAnsi="仿宋_GB2312" w:eastAsia="仿宋_GB2312" w:cs="仿宋_GB2312"/>
          <w:i w:val="0"/>
          <w:iCs w:val="0"/>
          <w:caps w:val="0"/>
          <w:color w:val="000000" w:themeColor="text1"/>
          <w:spacing w:val="0"/>
          <w:sz w:val="32"/>
          <w:szCs w:val="32"/>
          <w:highlight w:val="none"/>
          <w:shd w:val="clear" w:fill="FFFFFF"/>
          <w14:textFill>
            <w14:solidFill>
              <w14:schemeClr w14:val="tx1"/>
            </w14:solidFill>
          </w14:textFill>
        </w:rPr>
        <w:t>办公室，办公室负责人任主任，具体负责本次考试工作的组织实施、协调部署和检查督导。</w:t>
      </w:r>
    </w:p>
    <w:p w14:paraId="5A6E149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黑体" w:hAnsi="黑体" w:eastAsia="黑体" w:cs="黑体"/>
          <w:color w:val="000000" w:themeColor="text1"/>
          <w:sz w:val="32"/>
          <w:szCs w:val="32"/>
          <w:highlight w:val="none"/>
          <w14:textFill>
            <w14:solidFill>
              <w14:schemeClr w14:val="tx1"/>
            </w14:solidFill>
          </w14:textFill>
        </w:rPr>
      </w:pPr>
      <w:r>
        <w:rPr>
          <w:rFonts w:hint="eastAsia" w:ascii="黑体" w:hAnsi="黑体" w:eastAsia="黑体" w:cs="黑体"/>
          <w:i w:val="0"/>
          <w:iCs w:val="0"/>
          <w:caps w:val="0"/>
          <w:color w:val="000000" w:themeColor="text1"/>
          <w:spacing w:val="0"/>
          <w:sz w:val="32"/>
          <w:szCs w:val="32"/>
          <w:highlight w:val="none"/>
          <w:shd w:val="clear" w:fill="FFFFFF"/>
          <w14:textFill>
            <w14:solidFill>
              <w14:schemeClr w14:val="tx1"/>
            </w14:solidFill>
          </w14:textFill>
        </w:rPr>
        <w:t>二、工作原则</w:t>
      </w:r>
    </w:p>
    <w:p w14:paraId="5C5817E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highlight w:val="none"/>
          <w:shd w:val="clear" w:fill="FFFFFF"/>
          <w14:textFill>
            <w14:solidFill>
              <w14:schemeClr w14:val="tx1"/>
            </w14:solidFill>
          </w14:textFill>
        </w:rPr>
        <w:t>按照德才兼备的标准，遵循民主、公开、竞争、择优的原则，规范程序，阳光操作。</w:t>
      </w:r>
    </w:p>
    <w:p w14:paraId="085CEA4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黑体" w:hAnsi="黑体" w:eastAsia="黑体" w:cs="黑体"/>
          <w:i w:val="0"/>
          <w:iCs w:val="0"/>
          <w:caps w:val="0"/>
          <w:color w:val="000000" w:themeColor="text1"/>
          <w:spacing w:val="0"/>
          <w:sz w:val="32"/>
          <w:szCs w:val="32"/>
          <w:highlight w:val="none"/>
          <w:shd w:val="clear" w:fill="FFFFFF"/>
          <w14:textFill>
            <w14:solidFill>
              <w14:schemeClr w14:val="tx1"/>
            </w14:solidFill>
          </w14:textFill>
        </w:rPr>
      </w:pPr>
      <w:r>
        <w:rPr>
          <w:rFonts w:hint="eastAsia" w:ascii="黑体" w:hAnsi="黑体" w:eastAsia="黑体" w:cs="黑体"/>
          <w:i w:val="0"/>
          <w:iCs w:val="0"/>
          <w:caps w:val="0"/>
          <w:color w:val="000000" w:themeColor="text1"/>
          <w:spacing w:val="0"/>
          <w:sz w:val="32"/>
          <w:szCs w:val="32"/>
          <w:highlight w:val="none"/>
          <w:shd w:val="clear" w:fill="FFFFFF"/>
          <w14:textFill>
            <w14:solidFill>
              <w14:schemeClr w14:val="tx1"/>
            </w14:solidFill>
          </w14:textFill>
        </w:rPr>
        <w:t>三、工作安排</w:t>
      </w:r>
    </w:p>
    <w:p w14:paraId="3B52B25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aps w:val="0"/>
          <w:color w:val="000000" w:themeColor="text1"/>
          <w:spacing w:val="0"/>
          <w:sz w:val="32"/>
          <w:szCs w:val="32"/>
          <w:highlight w:val="none"/>
          <w:shd w:val="clear" w:fill="FFFFFF"/>
          <w:lang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highlight w:val="none"/>
          <w:shd w:val="clear" w:fill="FFFFFF"/>
          <w:lang w:eastAsia="zh-CN"/>
          <w14:textFill>
            <w14:solidFill>
              <w14:schemeClr w14:val="tx1"/>
            </w14:solidFill>
          </w14:textFill>
        </w:rPr>
        <w:t>（</w:t>
      </w:r>
      <w:r>
        <w:rPr>
          <w:rFonts w:hint="eastAsia" w:ascii="仿宋_GB2312" w:hAnsi="仿宋_GB2312" w:eastAsia="仿宋_GB2312" w:cs="仿宋_GB2312"/>
          <w:i w:val="0"/>
          <w:iCs w:val="0"/>
          <w:caps w:val="0"/>
          <w:color w:val="000000" w:themeColor="text1"/>
          <w:spacing w:val="0"/>
          <w:sz w:val="32"/>
          <w:szCs w:val="32"/>
          <w:highlight w:val="none"/>
          <w:shd w:val="clear" w:fill="FFFFFF"/>
          <w:lang w:val="en-US" w:eastAsia="zh-CN"/>
          <w14:textFill>
            <w14:solidFill>
              <w14:schemeClr w14:val="tx1"/>
            </w14:solidFill>
          </w14:textFill>
        </w:rPr>
        <w:t>一</w:t>
      </w:r>
      <w:r>
        <w:rPr>
          <w:rFonts w:hint="eastAsia" w:ascii="仿宋_GB2312" w:hAnsi="仿宋_GB2312" w:eastAsia="仿宋_GB2312" w:cs="仿宋_GB2312"/>
          <w:i w:val="0"/>
          <w:iCs w:val="0"/>
          <w:caps w:val="0"/>
          <w:color w:val="000000" w:themeColor="text1"/>
          <w:spacing w:val="0"/>
          <w:sz w:val="32"/>
          <w:szCs w:val="32"/>
          <w:highlight w:val="none"/>
          <w:shd w:val="clear" w:fill="FFFFFF"/>
          <w:lang w:eastAsia="zh-CN"/>
          <w14:textFill>
            <w14:solidFill>
              <w14:schemeClr w14:val="tx1"/>
            </w14:solidFill>
          </w14:textFill>
        </w:rPr>
        <w:t>）线下资格复审时间、地点及要求</w:t>
      </w:r>
    </w:p>
    <w:p w14:paraId="0AA171E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aps w:val="0"/>
          <w:color w:val="000000" w:themeColor="text1"/>
          <w:spacing w:val="0"/>
          <w:sz w:val="32"/>
          <w:szCs w:val="32"/>
          <w:highlight w:val="none"/>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highlight w:val="none"/>
          <w:shd w:val="clear" w:fill="FFFFFF"/>
          <w:lang w:val="en-US" w:eastAsia="zh-CN"/>
          <w14:textFill>
            <w14:solidFill>
              <w14:schemeClr w14:val="tx1"/>
            </w14:solidFill>
          </w14:textFill>
        </w:rPr>
        <w:t>1、</w:t>
      </w:r>
      <w:r>
        <w:rPr>
          <w:rFonts w:hint="eastAsia" w:ascii="仿宋_GB2312" w:hAnsi="仿宋_GB2312" w:eastAsia="仿宋_GB2312" w:cs="仿宋_GB2312"/>
          <w:i w:val="0"/>
          <w:iCs w:val="0"/>
          <w:caps w:val="0"/>
          <w:color w:val="000000" w:themeColor="text1"/>
          <w:spacing w:val="0"/>
          <w:sz w:val="32"/>
          <w:szCs w:val="32"/>
          <w:highlight w:val="none"/>
          <w:shd w:val="clear" w:fill="FFFFFF"/>
          <w:lang w:eastAsia="zh-CN"/>
          <w14:textFill>
            <w14:solidFill>
              <w14:schemeClr w14:val="tx1"/>
            </w14:solidFill>
          </w14:textFill>
        </w:rPr>
        <w:t>线下资格复审</w:t>
      </w:r>
      <w:r>
        <w:rPr>
          <w:rFonts w:hint="eastAsia" w:ascii="仿宋_GB2312" w:hAnsi="仿宋_GB2312" w:eastAsia="仿宋_GB2312" w:cs="仿宋_GB2312"/>
          <w:i w:val="0"/>
          <w:iCs w:val="0"/>
          <w:caps w:val="0"/>
          <w:color w:val="000000" w:themeColor="text1"/>
          <w:spacing w:val="0"/>
          <w:sz w:val="32"/>
          <w:szCs w:val="32"/>
          <w:highlight w:val="none"/>
          <w:shd w:val="clear" w:fill="FFFFFF"/>
          <w:lang w:val="en-US" w:eastAsia="zh-CN"/>
          <w14:textFill>
            <w14:solidFill>
              <w14:schemeClr w14:val="tx1"/>
            </w14:solidFill>
          </w14:textFill>
        </w:rPr>
        <w:t>时间</w:t>
      </w:r>
    </w:p>
    <w:p w14:paraId="34DE37F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color w:val="000000" w:themeColor="text1"/>
          <w:sz w:val="32"/>
          <w:szCs w:val="32"/>
          <w:highlight w:val="none"/>
          <w:lang w:val="en-US" w:eastAsia="zh-CN" w:bidi="ar"/>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5年</w:t>
      </w:r>
      <w:r>
        <w:rPr>
          <w:rFonts w:hint="eastAsia" w:ascii="仿宋_GB2312" w:hAnsi="仿宋_GB2312" w:eastAsia="仿宋_GB2312" w:cs="仿宋_GB2312"/>
          <w:color w:val="000000" w:themeColor="text1"/>
          <w:sz w:val="32"/>
          <w:szCs w:val="32"/>
          <w14:textFill>
            <w14:solidFill>
              <w14:schemeClr w14:val="tx1"/>
            </w14:solidFill>
          </w14:textFill>
        </w:rPr>
        <w:t>5</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月28</w:t>
      </w:r>
      <w:r>
        <w:rPr>
          <w:rFonts w:hint="eastAsia" w:ascii="仿宋_GB2312" w:hAnsi="仿宋_GB2312" w:eastAsia="仿宋_GB2312" w:cs="仿宋_GB2312"/>
          <w:color w:val="000000" w:themeColor="text1"/>
          <w:sz w:val="32"/>
          <w:szCs w:val="32"/>
          <w:lang w:bidi="ar"/>
          <w14:textFill>
            <w14:solidFill>
              <w14:schemeClr w14:val="tx1"/>
            </w14:solidFill>
          </w14:textFill>
        </w:rPr>
        <w:t>日</w:t>
      </w:r>
      <w:r>
        <w:rPr>
          <w:rFonts w:hint="eastAsia" w:ascii="仿宋_GB2312" w:hAnsi="仿宋_GB2312" w:eastAsia="仿宋_GB2312" w:cs="仿宋_GB2312"/>
          <w:color w:val="000000" w:themeColor="text1"/>
          <w:sz w:val="32"/>
          <w:szCs w:val="32"/>
          <w:lang w:val="en-US" w:eastAsia="zh-CN" w:bidi="ar"/>
          <w14:textFill>
            <w14:solidFill>
              <w14:schemeClr w14:val="tx1"/>
            </w14:solidFill>
          </w14:textFill>
        </w:rPr>
        <w:t>08</w:t>
      </w:r>
      <w:r>
        <w:rPr>
          <w:rFonts w:hint="eastAsia" w:ascii="仿宋_GB2312" w:hAnsi="仿宋_GB2312" w:eastAsia="仿宋_GB2312" w:cs="仿宋_GB2312"/>
          <w:color w:val="000000" w:themeColor="text1"/>
          <w:sz w:val="32"/>
          <w:szCs w:val="32"/>
          <w:lang w:bidi="ar"/>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bidi="ar"/>
          <w14:textFill>
            <w14:solidFill>
              <w14:schemeClr w14:val="tx1"/>
            </w14:solidFill>
          </w14:textFill>
        </w:rPr>
        <w:t>3</w:t>
      </w:r>
      <w:r>
        <w:rPr>
          <w:rFonts w:hint="eastAsia" w:ascii="仿宋_GB2312" w:hAnsi="仿宋_GB2312" w:eastAsia="仿宋_GB2312" w:cs="仿宋_GB2312"/>
          <w:color w:val="000000" w:themeColor="text1"/>
          <w:sz w:val="32"/>
          <w:szCs w:val="32"/>
          <w:lang w:bidi="ar"/>
          <w14:textFill>
            <w14:solidFill>
              <w14:schemeClr w14:val="tx1"/>
            </w14:solidFill>
          </w14:textFill>
        </w:rPr>
        <w:t>0-</w:t>
      </w:r>
      <w:r>
        <w:rPr>
          <w:rFonts w:hint="eastAsia" w:ascii="仿宋_GB2312" w:hAnsi="仿宋_GB2312" w:eastAsia="仿宋_GB2312" w:cs="仿宋_GB2312"/>
          <w:color w:val="000000" w:themeColor="text1"/>
          <w:sz w:val="32"/>
          <w:szCs w:val="32"/>
          <w:lang w:val="en-US" w:eastAsia="zh-CN" w:bidi="ar"/>
          <w14:textFill>
            <w14:solidFill>
              <w14:schemeClr w14:val="tx1"/>
            </w14:solidFill>
          </w14:textFill>
        </w:rPr>
        <w:t>12</w:t>
      </w:r>
      <w:r>
        <w:rPr>
          <w:rFonts w:hint="eastAsia" w:ascii="仿宋_GB2312" w:hAnsi="仿宋_GB2312" w:eastAsia="仿宋_GB2312" w:cs="仿宋_GB2312"/>
          <w:color w:val="000000" w:themeColor="text1"/>
          <w:sz w:val="32"/>
          <w:szCs w:val="32"/>
          <w:lang w:bidi="ar"/>
          <w14:textFill>
            <w14:solidFill>
              <w14:schemeClr w14:val="tx1"/>
            </w14:solidFill>
          </w14:textFill>
        </w:rPr>
        <w:t>:00</w:t>
      </w:r>
      <w:r>
        <w:rPr>
          <w:rFonts w:hint="eastAsia" w:ascii="仿宋_GB2312" w:hAnsi="仿宋_GB2312" w:eastAsia="仿宋_GB2312" w:cs="仿宋_GB2312"/>
          <w:color w:val="000000" w:themeColor="text1"/>
          <w:sz w:val="32"/>
          <w:szCs w:val="32"/>
          <w:highlight w:val="none"/>
          <w:lang w:val="en-US" w:eastAsia="zh-CN" w:bidi="ar"/>
          <w14:textFill>
            <w14:solidFill>
              <w14:schemeClr w14:val="tx1"/>
            </w14:solidFill>
          </w14:textFill>
        </w:rPr>
        <w:t>（报考岗位12）</w:t>
      </w:r>
    </w:p>
    <w:p w14:paraId="17E0285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eastAsia="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bidi="ar"/>
          <w14:textFill>
            <w14:solidFill>
              <w14:schemeClr w14:val="tx1"/>
            </w14:solidFill>
          </w14:textFill>
        </w:rPr>
        <w:t>2025年5月29日</w:t>
      </w:r>
      <w:r>
        <w:rPr>
          <w:rFonts w:hint="eastAsia" w:ascii="仿宋_GB2312" w:hAnsi="仿宋_GB2312" w:eastAsia="仿宋_GB2312" w:cs="仿宋_GB2312"/>
          <w:color w:val="000000" w:themeColor="text1"/>
          <w:sz w:val="32"/>
          <w:szCs w:val="32"/>
          <w:lang w:val="en-US" w:eastAsia="zh-CN" w:bidi="ar"/>
          <w14:textFill>
            <w14:solidFill>
              <w14:schemeClr w14:val="tx1"/>
            </w14:solidFill>
          </w14:textFill>
        </w:rPr>
        <w:t>14</w:t>
      </w:r>
      <w:r>
        <w:rPr>
          <w:rFonts w:hint="eastAsia" w:ascii="仿宋_GB2312" w:hAnsi="仿宋_GB2312" w:eastAsia="仿宋_GB2312" w:cs="仿宋_GB2312"/>
          <w:color w:val="000000" w:themeColor="text1"/>
          <w:sz w:val="32"/>
          <w:szCs w:val="32"/>
          <w:lang w:bidi="ar"/>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bidi="ar"/>
          <w14:textFill>
            <w14:solidFill>
              <w14:schemeClr w14:val="tx1"/>
            </w14:solidFill>
          </w14:textFill>
        </w:rPr>
        <w:t>0</w:t>
      </w:r>
      <w:r>
        <w:rPr>
          <w:rFonts w:hint="eastAsia" w:ascii="仿宋_GB2312" w:hAnsi="仿宋_GB2312" w:eastAsia="仿宋_GB2312" w:cs="仿宋_GB2312"/>
          <w:color w:val="000000" w:themeColor="text1"/>
          <w:sz w:val="32"/>
          <w:szCs w:val="32"/>
          <w:lang w:bidi="ar"/>
          <w14:textFill>
            <w14:solidFill>
              <w14:schemeClr w14:val="tx1"/>
            </w14:solidFill>
          </w14:textFill>
        </w:rPr>
        <w:t>0</w:t>
      </w:r>
      <w:r>
        <w:rPr>
          <w:rFonts w:hint="eastAsia" w:ascii="仿宋_GB2312" w:hAnsi="仿宋_GB2312" w:eastAsia="仿宋_GB2312" w:cs="仿宋_GB2312"/>
          <w:color w:val="000000" w:themeColor="text1"/>
          <w:sz w:val="32"/>
          <w:szCs w:val="32"/>
          <w:highlight w:val="none"/>
          <w:lang w:val="en-US" w:eastAsia="zh-CN" w:bidi="ar"/>
          <w14:textFill>
            <w14:solidFill>
              <w14:schemeClr w14:val="tx1"/>
            </w14:solidFill>
          </w14:textFill>
        </w:rPr>
        <w:t>-17:00（报考岗位13、14、15）</w:t>
      </w:r>
    </w:p>
    <w:p w14:paraId="4C7534E4">
      <w:pPr>
        <w:pStyle w:val="2"/>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仿宋_GB2312" w:hAnsi="仿宋_GB2312" w:eastAsia="仿宋_GB2312" w:cs="仿宋_GB2312"/>
          <w:i w:val="0"/>
          <w:iCs w:val="0"/>
          <w:caps w:val="0"/>
          <w:color w:val="FF0000"/>
          <w:spacing w:val="0"/>
          <w:sz w:val="32"/>
          <w:szCs w:val="32"/>
          <w:highlight w:val="none"/>
          <w:shd w:val="clear" w:fill="FFFFFF"/>
          <w:lang w:val="en-US" w:eastAsia="zh-CN"/>
        </w:rPr>
      </w:pPr>
      <w:r>
        <w:rPr>
          <w:rFonts w:hint="eastAsia" w:ascii="仿宋_GB2312" w:eastAsia="仿宋_GB2312"/>
          <w:sz w:val="32"/>
          <w:szCs w:val="32"/>
          <w:lang w:val="en-US" w:eastAsia="zh-CN"/>
        </w:rPr>
        <w:t>2、</w:t>
      </w:r>
      <w:r>
        <w:rPr>
          <w:rFonts w:hint="eastAsia" w:ascii="仿宋_GB2312" w:eastAsia="仿宋_GB2312"/>
          <w:sz w:val="32"/>
          <w:szCs w:val="32"/>
        </w:rPr>
        <w:t>地点</w:t>
      </w:r>
      <w:r>
        <w:rPr>
          <w:rFonts w:ascii="仿宋_GB2312" w:eastAsia="仿宋_GB2312"/>
          <w:sz w:val="32"/>
          <w:szCs w:val="32"/>
        </w:rPr>
        <w:t>：</w:t>
      </w:r>
      <w:r>
        <w:rPr>
          <w:rFonts w:hint="eastAsia" w:ascii="仿宋_GB2312" w:hAnsi="仿宋_GB2312" w:eastAsia="仿宋_GB2312" w:cs="仿宋_GB2312"/>
          <w:color w:val="auto"/>
          <w:sz w:val="32"/>
          <w:szCs w:val="32"/>
          <w:highlight w:val="none"/>
          <w:lang w:val="en-US" w:eastAsia="zh-CN"/>
        </w:rPr>
        <w:t>铜仁职业技术学院信息工程学院（星云楼）</w:t>
      </w:r>
      <w:r>
        <w:rPr>
          <w:rFonts w:hint="eastAsia" w:ascii="仿宋_GB2312" w:hAnsi="仿宋_GB2312" w:eastAsia="仿宋_GB2312" w:cs="仿宋_GB2312"/>
          <w:color w:val="auto"/>
          <w:kern w:val="2"/>
          <w:sz w:val="32"/>
          <w:szCs w:val="32"/>
          <w:highlight w:val="none"/>
        </w:rPr>
        <w:t>办公楼四楼406办公室</w:t>
      </w:r>
    </w:p>
    <w:p w14:paraId="04DB1F6D">
      <w:pPr>
        <w:keepNext w:val="0"/>
        <w:keepLines w:val="0"/>
        <w:pageBreakBefore w:val="0"/>
        <w:widowControl/>
        <w:kinsoku/>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14:textFill>
            <w14:solidFill>
              <w14:schemeClr w14:val="tx1"/>
            </w14:solidFill>
          </w14:textFill>
        </w:rPr>
        <w:t>报考人员对所提供材料的真实性负责，对提供虚假材料的，伪造、更改有关证件、材料、信息骗取报名资格的，一经查实，立即取消资格。资格审查贯穿于引进人才工作全过程，在办理聘用手续后，若查核发现引进人员提供的信息材料是虚假、伪造、更改的，则给予解聘或开除处理。报考人员参加资格复审时，须提供以下资料：</w:t>
      </w:r>
    </w:p>
    <w:p w14:paraId="6045D571">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报名信息表：应聘人员自行下载打印《铜仁职业技术学院引进高层次及紧缺专业人才报名表》纸质版1份，并签字确认。</w:t>
      </w:r>
    </w:p>
    <w:p w14:paraId="6AB8FF9E">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i w:val="0"/>
          <w:iCs w:val="0"/>
          <w:color w:val="000000"/>
          <w:spacing w:val="0"/>
          <w:sz w:val="32"/>
          <w:szCs w:val="32"/>
          <w:shd w:val="clear" w:fill="FFFFFF"/>
          <w:lang w:val="en-US" w:eastAsia="zh-CN"/>
        </w:rPr>
        <w:t>有效《居民身份证》，毕业证、学位证（2025年应届毕业生需在2025年8月31日之前取得毕业证书、学位证书，否则取消应聘资格，报名时提供就业推荐表）、《教育部学历证书电子注册备案表》（登录中国高等教育学历信息网下载打印）；国（境）外学历，需经教育部留学服务中心出具学历学位认证书原件及复印件各1份，并提供其就读学校在世界大学排名前500名以内（以最新QS、THE、ARWU排名为准）的证明材料</w:t>
      </w:r>
      <w:r>
        <w:rPr>
          <w:rFonts w:hint="eastAsia" w:ascii="仿宋_GB2312" w:hAnsi="仿宋_GB2312" w:eastAsia="仿宋_GB2312" w:cs="仿宋_GB2312"/>
          <w:color w:val="000000" w:themeColor="text1"/>
          <w:sz w:val="32"/>
          <w:szCs w:val="32"/>
          <w14:textFill>
            <w14:solidFill>
              <w14:schemeClr w14:val="tx1"/>
            </w14:solidFill>
          </w14:textFill>
        </w:rPr>
        <w:t>。</w:t>
      </w:r>
    </w:p>
    <w:p w14:paraId="4CEDB39D">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近期同底正面免冠一寸证件照3张。</w:t>
      </w:r>
    </w:p>
    <w:p w14:paraId="1FC3FAE2">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市外机关事业单位在职在编人员，须提供其工作单位和主管部门以及当地同级组织人事部门同意报考证明。</w:t>
      </w:r>
    </w:p>
    <w:p w14:paraId="1C01CC65">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i w:val="0"/>
          <w:iCs w:val="0"/>
          <w:caps w:val="0"/>
          <w:color w:val="000000" w:themeColor="text1"/>
          <w:spacing w:val="0"/>
          <w:sz w:val="32"/>
          <w:szCs w:val="32"/>
          <w:highlight w:val="none"/>
          <w:shd w:val="clear" w:fill="FFFFFF"/>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以上材料请用A4纸印制，按顺序准备，以便查验。经过线下资料审查合格人员，才视为报名成功，才能进入下一考试环节。</w:t>
      </w:r>
    </w:p>
    <w:p w14:paraId="7982AC2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楷体_GB2312" w:hAnsi="楷体_GB2312" w:eastAsia="楷体_GB2312" w:cs="楷体_GB2312"/>
          <w:i w:val="0"/>
          <w:iCs w:val="0"/>
          <w:caps w:val="0"/>
          <w:color w:val="000000" w:themeColor="text1"/>
          <w:spacing w:val="0"/>
          <w:sz w:val="32"/>
          <w:szCs w:val="32"/>
          <w:highlight w:val="none"/>
          <w:shd w:val="clear" w:fill="FFFFFF"/>
          <w14:textFill>
            <w14:solidFill>
              <w14:schemeClr w14:val="tx1"/>
            </w14:solidFill>
          </w14:textFill>
        </w:rPr>
      </w:pPr>
      <w:r>
        <w:rPr>
          <w:rFonts w:hint="eastAsia" w:ascii="楷体_GB2312" w:hAnsi="楷体_GB2312" w:eastAsia="楷体_GB2312" w:cs="楷体_GB2312"/>
          <w:i w:val="0"/>
          <w:iCs w:val="0"/>
          <w:caps w:val="0"/>
          <w:color w:val="000000" w:themeColor="text1"/>
          <w:spacing w:val="0"/>
          <w:sz w:val="32"/>
          <w:szCs w:val="32"/>
          <w:highlight w:val="none"/>
          <w:shd w:val="clear" w:fill="FFFFFF"/>
          <w14:textFill>
            <w14:solidFill>
              <w14:schemeClr w14:val="tx1"/>
            </w14:solidFill>
          </w14:textFill>
        </w:rPr>
        <w:t>(</w:t>
      </w:r>
      <w:r>
        <w:rPr>
          <w:rFonts w:hint="eastAsia" w:ascii="楷体_GB2312" w:hAnsi="楷体_GB2312" w:eastAsia="楷体_GB2312" w:cs="楷体_GB2312"/>
          <w:i w:val="0"/>
          <w:iCs w:val="0"/>
          <w:caps w:val="0"/>
          <w:color w:val="000000" w:themeColor="text1"/>
          <w:spacing w:val="0"/>
          <w:sz w:val="32"/>
          <w:szCs w:val="32"/>
          <w:highlight w:val="none"/>
          <w:shd w:val="clear" w:fill="FFFFFF"/>
          <w:lang w:val="en-US" w:eastAsia="zh-CN"/>
          <w14:textFill>
            <w14:solidFill>
              <w14:schemeClr w14:val="tx1"/>
            </w14:solidFill>
          </w14:textFill>
        </w:rPr>
        <w:t>二</w:t>
      </w:r>
      <w:r>
        <w:rPr>
          <w:rFonts w:hint="eastAsia" w:ascii="楷体_GB2312" w:hAnsi="楷体_GB2312" w:eastAsia="楷体_GB2312" w:cs="楷体_GB2312"/>
          <w:i w:val="0"/>
          <w:iCs w:val="0"/>
          <w:caps w:val="0"/>
          <w:color w:val="000000" w:themeColor="text1"/>
          <w:spacing w:val="0"/>
          <w:sz w:val="32"/>
          <w:szCs w:val="32"/>
          <w:highlight w:val="none"/>
          <w:shd w:val="clear" w:fill="FFFFFF"/>
          <w14:textFill>
            <w14:solidFill>
              <w14:schemeClr w14:val="tx1"/>
            </w14:solidFill>
          </w14:textFill>
        </w:rPr>
        <w:t>)准考证领取时间及地点</w:t>
      </w:r>
    </w:p>
    <w:p w14:paraId="6D8896D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aps w:val="0"/>
          <w:color w:val="000000" w:themeColor="text1"/>
          <w:spacing w:val="0"/>
          <w:sz w:val="32"/>
          <w:szCs w:val="32"/>
          <w:highlight w:val="none"/>
          <w:shd w:val="clear" w:fill="FFFFFF"/>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highlight w:val="none"/>
          <w:shd w:val="clear" w:fill="FFFFFF"/>
          <w14:textFill>
            <w14:solidFill>
              <w14:schemeClr w14:val="tx1"/>
            </w14:solidFill>
          </w14:textFill>
        </w:rPr>
        <w:t>1.专业技术岗位（岗位代码：12）</w:t>
      </w:r>
    </w:p>
    <w:p w14:paraId="469F1E4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准考证领取时间：2025年5月</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28</w:t>
      </w:r>
      <w:r>
        <w:rPr>
          <w:rFonts w:hint="eastAsia" w:ascii="仿宋_GB2312" w:hAnsi="仿宋_GB2312" w:eastAsia="仿宋_GB2312" w:cs="仿宋_GB2312"/>
          <w:i w:val="0"/>
          <w:iCs w:val="0"/>
          <w:caps w:val="0"/>
          <w:color w:val="000000"/>
          <w:spacing w:val="0"/>
          <w:sz w:val="32"/>
          <w:szCs w:val="32"/>
          <w:highlight w:val="none"/>
          <w:shd w:val="clear" w:fill="FFFFFF"/>
        </w:rPr>
        <w:t>日</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08</w:t>
      </w:r>
      <w:r>
        <w:rPr>
          <w:rFonts w:hint="eastAsia" w:ascii="仿宋_GB2312" w:hAnsi="仿宋_GB2312" w:eastAsia="仿宋_GB2312" w:cs="仿宋_GB2312"/>
          <w:i w:val="0"/>
          <w:iCs w:val="0"/>
          <w:caps w:val="0"/>
          <w:color w:val="000000"/>
          <w:spacing w:val="0"/>
          <w:sz w:val="32"/>
          <w:szCs w:val="32"/>
          <w:highlight w:val="none"/>
          <w:shd w:val="clear" w:fill="FFFFFF"/>
        </w:rPr>
        <w:t>:</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3</w:t>
      </w:r>
      <w:r>
        <w:rPr>
          <w:rFonts w:hint="eastAsia" w:ascii="仿宋_GB2312" w:hAnsi="仿宋_GB2312" w:eastAsia="仿宋_GB2312" w:cs="仿宋_GB2312"/>
          <w:i w:val="0"/>
          <w:iCs w:val="0"/>
          <w:caps w:val="0"/>
          <w:color w:val="000000"/>
          <w:spacing w:val="0"/>
          <w:sz w:val="32"/>
          <w:szCs w:val="32"/>
          <w:highlight w:val="none"/>
          <w:shd w:val="clear" w:fill="FFFFFF"/>
        </w:rPr>
        <w:t>0-</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12</w:t>
      </w:r>
      <w:r>
        <w:rPr>
          <w:rFonts w:hint="eastAsia" w:ascii="仿宋_GB2312" w:hAnsi="仿宋_GB2312" w:eastAsia="仿宋_GB2312" w:cs="仿宋_GB2312"/>
          <w:i w:val="0"/>
          <w:iCs w:val="0"/>
          <w:caps w:val="0"/>
          <w:color w:val="000000"/>
          <w:spacing w:val="0"/>
          <w:sz w:val="32"/>
          <w:szCs w:val="32"/>
          <w:highlight w:val="none"/>
          <w:shd w:val="clear" w:fill="FFFFFF"/>
        </w:rPr>
        <w:t>:00</w:t>
      </w:r>
    </w:p>
    <w:p w14:paraId="0B0DE3D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准考证领取地点：信息工程学院</w:t>
      </w:r>
      <w:r>
        <w:rPr>
          <w:rFonts w:hint="eastAsia" w:ascii="仿宋_GB2312" w:hAnsi="仿宋_GB2312" w:eastAsia="仿宋_GB2312" w:cs="仿宋_GB2312"/>
          <w:i w:val="0"/>
          <w:iCs w:val="0"/>
          <w:caps w:val="0"/>
          <w:color w:val="000000"/>
          <w:spacing w:val="0"/>
          <w:sz w:val="32"/>
          <w:szCs w:val="32"/>
          <w:highlight w:val="none"/>
          <w:shd w:val="clear" w:fill="FFFFFF"/>
          <w:lang w:eastAsia="zh-CN"/>
        </w:rPr>
        <w:t>（</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星云楼</w:t>
      </w:r>
      <w:r>
        <w:rPr>
          <w:rFonts w:hint="eastAsia" w:ascii="仿宋_GB2312" w:hAnsi="仿宋_GB2312" w:eastAsia="仿宋_GB2312" w:cs="仿宋_GB2312"/>
          <w:i w:val="0"/>
          <w:iCs w:val="0"/>
          <w:caps w:val="0"/>
          <w:color w:val="000000"/>
          <w:spacing w:val="0"/>
          <w:sz w:val="32"/>
          <w:szCs w:val="32"/>
          <w:highlight w:val="none"/>
          <w:shd w:val="clear" w:fill="FFFFFF"/>
          <w:lang w:eastAsia="zh-CN"/>
        </w:rPr>
        <w:t>）</w:t>
      </w:r>
      <w:r>
        <w:rPr>
          <w:rFonts w:hint="eastAsia" w:ascii="仿宋_GB2312" w:hAnsi="仿宋_GB2312" w:eastAsia="仿宋_GB2312" w:cs="仿宋_GB2312"/>
          <w:i w:val="0"/>
          <w:iCs w:val="0"/>
          <w:caps w:val="0"/>
          <w:color w:val="000000"/>
          <w:spacing w:val="0"/>
          <w:sz w:val="32"/>
          <w:szCs w:val="32"/>
          <w:highlight w:val="none"/>
          <w:shd w:val="clear" w:fill="FFFFFF"/>
        </w:rPr>
        <w:t>4楼406办公室</w:t>
      </w:r>
    </w:p>
    <w:p w14:paraId="1FEFDD1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2.专业技术岗位（岗位代码：13、14、15）</w:t>
      </w:r>
    </w:p>
    <w:p w14:paraId="3912349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aps w:val="0"/>
          <w:color w:val="000000" w:themeColor="text1"/>
          <w:spacing w:val="0"/>
          <w:sz w:val="32"/>
          <w:szCs w:val="32"/>
          <w:highlight w:val="none"/>
          <w:shd w:val="clear" w:fill="FFFFFF"/>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32"/>
          <w:szCs w:val="32"/>
          <w:highlight w:val="none"/>
          <w:shd w:val="clear" w:fill="FFFFFF"/>
          <w14:textFill>
            <w14:solidFill>
              <w14:schemeClr w14:val="tx1"/>
            </w14:solidFill>
          </w14:textFill>
        </w:rPr>
        <w:t>准考证领取时间：2025年5</w:t>
      </w:r>
      <w:r>
        <w:rPr>
          <w:rFonts w:hint="eastAsia" w:ascii="仿宋_GB2312" w:hAnsi="仿宋_GB2312" w:eastAsia="仿宋_GB2312" w:cs="仿宋_GB2312"/>
          <w:i w:val="0"/>
          <w:iCs w:val="0"/>
          <w:caps w:val="0"/>
          <w:color w:val="000000" w:themeColor="text1"/>
          <w:spacing w:val="0"/>
          <w:sz w:val="32"/>
          <w:szCs w:val="32"/>
          <w:highlight w:val="none"/>
          <w:shd w:val="clear" w:fill="FFFFFF"/>
          <w:lang w:val="en-US" w:eastAsia="zh-CN"/>
          <w14:textFill>
            <w14:solidFill>
              <w14:schemeClr w14:val="tx1"/>
            </w14:solidFill>
          </w14:textFill>
        </w:rPr>
        <w:t>月29</w:t>
      </w:r>
      <w:r>
        <w:rPr>
          <w:rFonts w:hint="eastAsia" w:ascii="仿宋_GB2312" w:hAnsi="仿宋_GB2312" w:eastAsia="仿宋_GB2312" w:cs="仿宋_GB2312"/>
          <w:i w:val="0"/>
          <w:iCs w:val="0"/>
          <w:caps w:val="0"/>
          <w:color w:val="000000" w:themeColor="text1"/>
          <w:spacing w:val="0"/>
          <w:sz w:val="32"/>
          <w:szCs w:val="32"/>
          <w:highlight w:val="none"/>
          <w:shd w:val="clear" w:fill="FFFFFF"/>
          <w14:textFill>
            <w14:solidFill>
              <w14:schemeClr w14:val="tx1"/>
            </w14:solidFill>
          </w14:textFill>
        </w:rPr>
        <w:t>日</w:t>
      </w:r>
      <w:r>
        <w:rPr>
          <w:rFonts w:hint="eastAsia" w:ascii="仿宋_GB2312" w:hAnsi="仿宋_GB2312" w:eastAsia="仿宋_GB2312" w:cs="仿宋_GB2312"/>
          <w:i w:val="0"/>
          <w:iCs w:val="0"/>
          <w:caps w:val="0"/>
          <w:color w:val="000000" w:themeColor="text1"/>
          <w:spacing w:val="0"/>
          <w:sz w:val="32"/>
          <w:szCs w:val="32"/>
          <w:highlight w:val="none"/>
          <w:shd w:val="clear" w:fill="FFFFFF"/>
          <w:lang w:val="en-US" w:eastAsia="zh-CN"/>
          <w14:textFill>
            <w14:solidFill>
              <w14:schemeClr w14:val="tx1"/>
            </w14:solidFill>
          </w14:textFill>
        </w:rPr>
        <w:t>14</w:t>
      </w:r>
      <w:r>
        <w:rPr>
          <w:rFonts w:hint="eastAsia" w:ascii="仿宋_GB2312" w:hAnsi="仿宋_GB2312" w:eastAsia="仿宋_GB2312" w:cs="仿宋_GB2312"/>
          <w:i w:val="0"/>
          <w:iCs w:val="0"/>
          <w:caps w:val="0"/>
          <w:color w:val="000000" w:themeColor="text1"/>
          <w:spacing w:val="0"/>
          <w:sz w:val="32"/>
          <w:szCs w:val="32"/>
          <w:highlight w:val="none"/>
          <w:shd w:val="clear" w:fill="FFFFFF"/>
          <w14:textFill>
            <w14:solidFill>
              <w14:schemeClr w14:val="tx1"/>
            </w14:solidFill>
          </w14:textFill>
        </w:rPr>
        <w:t>:00-17:00</w:t>
      </w:r>
    </w:p>
    <w:p w14:paraId="684CCB3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准考证领取地点：信息工程学院</w:t>
      </w:r>
      <w:r>
        <w:rPr>
          <w:rFonts w:hint="eastAsia" w:ascii="仿宋_GB2312" w:hAnsi="仿宋_GB2312" w:eastAsia="仿宋_GB2312" w:cs="仿宋_GB2312"/>
          <w:i w:val="0"/>
          <w:iCs w:val="0"/>
          <w:caps w:val="0"/>
          <w:color w:val="000000"/>
          <w:spacing w:val="0"/>
          <w:sz w:val="32"/>
          <w:szCs w:val="32"/>
          <w:highlight w:val="none"/>
          <w:shd w:val="clear" w:fill="FFFFFF"/>
          <w:lang w:eastAsia="zh-CN"/>
        </w:rPr>
        <w:t>（</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星云楼</w:t>
      </w:r>
      <w:r>
        <w:rPr>
          <w:rFonts w:hint="eastAsia" w:ascii="仿宋_GB2312" w:hAnsi="仿宋_GB2312" w:eastAsia="仿宋_GB2312" w:cs="仿宋_GB2312"/>
          <w:i w:val="0"/>
          <w:iCs w:val="0"/>
          <w:caps w:val="0"/>
          <w:color w:val="000000"/>
          <w:spacing w:val="0"/>
          <w:sz w:val="32"/>
          <w:szCs w:val="32"/>
          <w:highlight w:val="none"/>
          <w:shd w:val="clear" w:fill="FFFFFF"/>
          <w:lang w:eastAsia="zh-CN"/>
        </w:rPr>
        <w:t>）</w:t>
      </w:r>
      <w:r>
        <w:rPr>
          <w:rFonts w:hint="eastAsia" w:ascii="仿宋_GB2312" w:hAnsi="仿宋_GB2312" w:eastAsia="仿宋_GB2312" w:cs="仿宋_GB2312"/>
          <w:i w:val="0"/>
          <w:iCs w:val="0"/>
          <w:caps w:val="0"/>
          <w:color w:val="000000"/>
          <w:spacing w:val="0"/>
          <w:sz w:val="32"/>
          <w:szCs w:val="32"/>
          <w:highlight w:val="none"/>
          <w:shd w:val="clear" w:fill="FFFFFF"/>
        </w:rPr>
        <w:t>4楼406办公室</w:t>
      </w:r>
    </w:p>
    <w:p w14:paraId="7D6F544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楷体_GB2312" w:hAnsi="楷体_GB2312" w:eastAsia="楷体_GB2312" w:cs="楷体_GB2312"/>
          <w:i w:val="0"/>
          <w:iCs w:val="0"/>
          <w:caps w:val="0"/>
          <w:color w:val="000000"/>
          <w:spacing w:val="0"/>
          <w:sz w:val="32"/>
          <w:szCs w:val="32"/>
          <w:highlight w:val="none"/>
          <w:shd w:val="clear" w:fill="FFFFFF"/>
        </w:rPr>
      </w:pPr>
      <w:r>
        <w:rPr>
          <w:rFonts w:hint="eastAsia" w:ascii="楷体_GB2312" w:hAnsi="楷体_GB2312" w:eastAsia="楷体_GB2312" w:cs="楷体_GB2312"/>
          <w:i w:val="0"/>
          <w:iCs w:val="0"/>
          <w:caps w:val="0"/>
          <w:color w:val="000000"/>
          <w:spacing w:val="0"/>
          <w:sz w:val="32"/>
          <w:szCs w:val="32"/>
          <w:highlight w:val="none"/>
          <w:shd w:val="clear" w:fill="FFFFFF"/>
        </w:rPr>
        <w:t>（</w:t>
      </w:r>
      <w:r>
        <w:rPr>
          <w:rFonts w:hint="eastAsia" w:ascii="楷体_GB2312" w:hAnsi="楷体_GB2312" w:eastAsia="楷体_GB2312" w:cs="楷体_GB2312"/>
          <w:i w:val="0"/>
          <w:iCs w:val="0"/>
          <w:caps w:val="0"/>
          <w:color w:val="000000"/>
          <w:spacing w:val="0"/>
          <w:sz w:val="32"/>
          <w:szCs w:val="32"/>
          <w:highlight w:val="none"/>
          <w:shd w:val="clear" w:fill="FFFFFF"/>
          <w:lang w:val="en-US" w:eastAsia="zh-CN"/>
        </w:rPr>
        <w:t>三</w:t>
      </w:r>
      <w:r>
        <w:rPr>
          <w:rFonts w:hint="eastAsia" w:ascii="楷体_GB2312" w:hAnsi="楷体_GB2312" w:eastAsia="楷体_GB2312" w:cs="楷体_GB2312"/>
          <w:i w:val="0"/>
          <w:iCs w:val="0"/>
          <w:caps w:val="0"/>
          <w:color w:val="000000"/>
          <w:spacing w:val="0"/>
          <w:sz w:val="32"/>
          <w:szCs w:val="32"/>
          <w:highlight w:val="none"/>
          <w:shd w:val="clear" w:fill="FFFFFF"/>
        </w:rPr>
        <w:t>）考试时间及地点</w:t>
      </w:r>
    </w:p>
    <w:p w14:paraId="7271C4D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1.考试时间</w:t>
      </w:r>
    </w:p>
    <w:p w14:paraId="035037F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lang w:eastAsia="zh-CN"/>
        </w:rPr>
      </w:pPr>
      <w:r>
        <w:rPr>
          <w:rFonts w:hint="eastAsia" w:ascii="仿宋_GB2312" w:hAnsi="仿宋_GB2312" w:eastAsia="仿宋_GB2312" w:cs="仿宋_GB2312"/>
          <w:i w:val="0"/>
          <w:iCs w:val="0"/>
          <w:caps w:val="0"/>
          <w:color w:val="000000"/>
          <w:spacing w:val="0"/>
          <w:sz w:val="32"/>
          <w:szCs w:val="32"/>
          <w:highlight w:val="none"/>
          <w:shd w:val="clear" w:fill="FFFFFF"/>
        </w:rPr>
        <w:t>（</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1</w:t>
      </w:r>
      <w:r>
        <w:rPr>
          <w:rFonts w:hint="eastAsia" w:ascii="仿宋_GB2312" w:hAnsi="仿宋_GB2312" w:eastAsia="仿宋_GB2312" w:cs="仿宋_GB2312"/>
          <w:i w:val="0"/>
          <w:iCs w:val="0"/>
          <w:caps w:val="0"/>
          <w:color w:val="000000"/>
          <w:spacing w:val="0"/>
          <w:sz w:val="32"/>
          <w:szCs w:val="32"/>
          <w:highlight w:val="none"/>
          <w:shd w:val="clear" w:fill="FFFFFF"/>
        </w:rPr>
        <w:t>）专业技术岗位（岗位代码：12）笔试时间为5月</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29日</w:t>
      </w:r>
      <w:r>
        <w:rPr>
          <w:rFonts w:hint="eastAsia" w:ascii="仿宋_GB2312" w:hAnsi="仿宋_GB2312" w:eastAsia="仿宋_GB2312" w:cs="仿宋_GB2312"/>
          <w:i w:val="0"/>
          <w:iCs w:val="0"/>
          <w:caps w:val="0"/>
          <w:color w:val="000000"/>
          <w:spacing w:val="0"/>
          <w:sz w:val="32"/>
          <w:szCs w:val="32"/>
          <w:highlight w:val="none"/>
          <w:shd w:val="clear" w:fill="FFFFFF"/>
        </w:rPr>
        <w:t>9</w:t>
      </w:r>
      <w:r>
        <w:rPr>
          <w:rFonts w:hint="eastAsia" w:ascii="仿宋_GB2312" w:hAnsi="仿宋_GB2312" w:eastAsia="仿宋_GB2312" w:cs="仿宋_GB2312"/>
          <w:i w:val="0"/>
          <w:iCs w:val="0"/>
          <w:caps w:val="0"/>
          <w:color w:val="000000"/>
          <w:spacing w:val="0"/>
          <w:sz w:val="32"/>
          <w:szCs w:val="32"/>
          <w:highlight w:val="none"/>
          <w:shd w:val="clear" w:fill="FFFFFF"/>
          <w:lang w:eastAsia="zh-CN"/>
        </w:rPr>
        <w:t>：</w:t>
      </w:r>
      <w:r>
        <w:rPr>
          <w:rFonts w:hint="eastAsia" w:ascii="仿宋_GB2312" w:hAnsi="仿宋_GB2312" w:eastAsia="仿宋_GB2312" w:cs="仿宋_GB2312"/>
          <w:i w:val="0"/>
          <w:iCs w:val="0"/>
          <w:caps w:val="0"/>
          <w:color w:val="000000"/>
          <w:spacing w:val="0"/>
          <w:sz w:val="32"/>
          <w:szCs w:val="32"/>
          <w:highlight w:val="none"/>
          <w:shd w:val="clear" w:fill="FFFFFF"/>
        </w:rPr>
        <w:t>30-11：00</w:t>
      </w:r>
      <w:r>
        <w:rPr>
          <w:rFonts w:hint="eastAsia" w:ascii="仿宋_GB2312" w:hAnsi="仿宋_GB2312" w:eastAsia="仿宋_GB2312" w:cs="仿宋_GB2312"/>
          <w:i w:val="0"/>
          <w:iCs w:val="0"/>
          <w:caps w:val="0"/>
          <w:color w:val="000000"/>
          <w:spacing w:val="0"/>
          <w:sz w:val="32"/>
          <w:szCs w:val="32"/>
          <w:highlight w:val="none"/>
          <w:shd w:val="clear" w:fill="FFFFFF"/>
          <w:lang w:eastAsia="zh-CN"/>
        </w:rPr>
        <w:t>；</w:t>
      </w:r>
      <w:r>
        <w:rPr>
          <w:rFonts w:hint="eastAsia" w:ascii="仿宋_GB2312" w:hAnsi="仿宋_GB2312" w:eastAsia="仿宋_GB2312" w:cs="仿宋_GB2312"/>
          <w:i w:val="0"/>
          <w:iCs w:val="0"/>
          <w:caps w:val="0"/>
          <w:color w:val="000000"/>
          <w:spacing w:val="0"/>
          <w:sz w:val="32"/>
          <w:szCs w:val="32"/>
          <w:highlight w:val="none"/>
          <w:shd w:val="clear" w:fill="FFFFFF"/>
        </w:rPr>
        <w:t>专业测评、面试</w:t>
      </w:r>
      <w:r>
        <w:rPr>
          <w:rFonts w:hint="eastAsia" w:ascii="仿宋_GB2312" w:hAnsi="仿宋_GB2312" w:eastAsia="仿宋_GB2312" w:cs="仿宋_GB2312"/>
          <w:i w:val="0"/>
          <w:iCs w:val="0"/>
          <w:caps w:val="0"/>
          <w:color w:val="000000"/>
          <w:spacing w:val="0"/>
          <w:sz w:val="32"/>
          <w:szCs w:val="32"/>
          <w:highlight w:val="none"/>
          <w:shd w:val="clear" w:fill="FFFFFF"/>
          <w:lang w:eastAsia="zh-CN"/>
        </w:rPr>
        <w:t>、</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面谈</w:t>
      </w:r>
      <w:r>
        <w:rPr>
          <w:rFonts w:hint="eastAsia" w:ascii="仿宋_GB2312" w:hAnsi="仿宋_GB2312" w:eastAsia="仿宋_GB2312" w:cs="仿宋_GB2312"/>
          <w:i w:val="0"/>
          <w:iCs w:val="0"/>
          <w:caps w:val="0"/>
          <w:color w:val="000000"/>
          <w:spacing w:val="0"/>
          <w:sz w:val="32"/>
          <w:szCs w:val="32"/>
          <w:highlight w:val="none"/>
          <w:shd w:val="clear" w:fill="FFFFFF"/>
        </w:rPr>
        <w:t>时间</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为</w:t>
      </w:r>
      <w:r>
        <w:rPr>
          <w:rFonts w:hint="eastAsia" w:ascii="仿宋_GB2312" w:hAnsi="仿宋_GB2312" w:eastAsia="仿宋_GB2312" w:cs="仿宋_GB2312"/>
          <w:i w:val="0"/>
          <w:iCs w:val="0"/>
          <w:caps w:val="0"/>
          <w:color w:val="000000"/>
          <w:spacing w:val="0"/>
          <w:sz w:val="32"/>
          <w:szCs w:val="32"/>
          <w:highlight w:val="none"/>
          <w:shd w:val="clear" w:fill="FFFFFF"/>
        </w:rPr>
        <w:t>2025年5月</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30</w:t>
      </w:r>
      <w:r>
        <w:rPr>
          <w:rFonts w:hint="eastAsia" w:ascii="仿宋_GB2312" w:hAnsi="仿宋_GB2312" w:eastAsia="仿宋_GB2312" w:cs="仿宋_GB2312"/>
          <w:i w:val="0"/>
          <w:iCs w:val="0"/>
          <w:caps w:val="0"/>
          <w:color w:val="000000"/>
          <w:spacing w:val="0"/>
          <w:sz w:val="32"/>
          <w:szCs w:val="32"/>
          <w:highlight w:val="none"/>
          <w:shd w:val="clear" w:fill="FFFFFF"/>
        </w:rPr>
        <w:t>日9:00</w:t>
      </w:r>
      <w:r>
        <w:rPr>
          <w:rFonts w:hint="eastAsia" w:ascii="仿宋_GB2312" w:hAnsi="仿宋_GB2312" w:eastAsia="仿宋_GB2312" w:cs="仿宋_GB2312"/>
          <w:i w:val="0"/>
          <w:iCs w:val="0"/>
          <w:caps w:val="0"/>
          <w:color w:val="000000"/>
          <w:spacing w:val="0"/>
          <w:sz w:val="32"/>
          <w:szCs w:val="32"/>
          <w:highlight w:val="none"/>
          <w:shd w:val="clear" w:fill="FFFFFF"/>
          <w:lang w:eastAsia="zh-CN"/>
        </w:rPr>
        <w:t>开始</w:t>
      </w:r>
    </w:p>
    <w:p w14:paraId="546F73B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仿宋_GB2312" w:hAnsi="仿宋_GB2312" w:eastAsia="仿宋_GB2312" w:cs="仿宋_GB2312"/>
          <w:i w:val="0"/>
          <w:iCs w:val="0"/>
          <w:caps w:val="0"/>
          <w:color w:val="000000"/>
          <w:spacing w:val="0"/>
          <w:sz w:val="32"/>
          <w:szCs w:val="32"/>
          <w:highlight w:val="none"/>
          <w:shd w:val="clear" w:fill="FFFFFF"/>
          <w:lang w:val="en-US" w:eastAsia="zh-CN"/>
        </w:rPr>
      </w:pPr>
      <w:r>
        <w:rPr>
          <w:rFonts w:hint="eastAsia" w:ascii="仿宋_GB2312" w:hAnsi="仿宋_GB2312" w:eastAsia="仿宋_GB2312" w:cs="仿宋_GB2312"/>
          <w:i w:val="0"/>
          <w:iCs w:val="0"/>
          <w:caps w:val="0"/>
          <w:color w:val="000000"/>
          <w:spacing w:val="0"/>
          <w:sz w:val="32"/>
          <w:szCs w:val="32"/>
          <w:highlight w:val="none"/>
          <w:shd w:val="clear" w:fill="FFFFFF"/>
        </w:rPr>
        <w:t>考试地点：</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详见准考证</w:t>
      </w:r>
    </w:p>
    <w:p w14:paraId="2D802B98">
      <w:pPr>
        <w:pStyle w:val="2"/>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lang w:eastAsia="zh-CN"/>
        </w:rPr>
      </w:pPr>
      <w:r>
        <w:rPr>
          <w:rFonts w:hint="eastAsia" w:ascii="仿宋_GB2312" w:hAnsi="仿宋_GB2312" w:eastAsia="仿宋_GB2312" w:cs="仿宋_GB2312"/>
          <w:i w:val="0"/>
          <w:iCs w:val="0"/>
          <w:caps w:val="0"/>
          <w:color w:val="000000"/>
          <w:spacing w:val="0"/>
          <w:sz w:val="32"/>
          <w:szCs w:val="32"/>
          <w:highlight w:val="none"/>
          <w:shd w:val="clear" w:fill="FFFFFF"/>
        </w:rPr>
        <w:t>专业技术岗位（岗位代码：13、14、15）专业测评、面试</w:t>
      </w:r>
      <w:r>
        <w:rPr>
          <w:rFonts w:hint="eastAsia" w:ascii="仿宋_GB2312" w:hAnsi="仿宋_GB2312" w:eastAsia="仿宋_GB2312" w:cs="仿宋_GB2312"/>
          <w:i w:val="0"/>
          <w:iCs w:val="0"/>
          <w:caps w:val="0"/>
          <w:color w:val="000000"/>
          <w:spacing w:val="0"/>
          <w:sz w:val="32"/>
          <w:szCs w:val="32"/>
          <w:highlight w:val="none"/>
          <w:shd w:val="clear" w:fill="FFFFFF"/>
          <w:lang w:eastAsia="zh-CN"/>
        </w:rPr>
        <w:t>、</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面谈</w:t>
      </w:r>
      <w:r>
        <w:rPr>
          <w:rFonts w:hint="eastAsia" w:ascii="仿宋_GB2312" w:hAnsi="仿宋_GB2312" w:eastAsia="仿宋_GB2312" w:cs="仿宋_GB2312"/>
          <w:i w:val="0"/>
          <w:iCs w:val="0"/>
          <w:caps w:val="0"/>
          <w:color w:val="000000"/>
          <w:spacing w:val="0"/>
          <w:sz w:val="32"/>
          <w:szCs w:val="32"/>
          <w:highlight w:val="none"/>
          <w:shd w:val="clear" w:fill="FFFFFF"/>
        </w:rPr>
        <w:t>时间</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为</w:t>
      </w:r>
      <w:r>
        <w:rPr>
          <w:rFonts w:hint="eastAsia" w:ascii="仿宋_GB2312" w:hAnsi="仿宋_GB2312" w:eastAsia="仿宋_GB2312" w:cs="仿宋_GB2312"/>
          <w:i w:val="0"/>
          <w:iCs w:val="0"/>
          <w:caps w:val="0"/>
          <w:color w:val="000000"/>
          <w:spacing w:val="0"/>
          <w:sz w:val="32"/>
          <w:szCs w:val="32"/>
          <w:highlight w:val="none"/>
          <w:shd w:val="clear" w:fill="FFFFFF"/>
        </w:rPr>
        <w:t>2025年5</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月30</w:t>
      </w:r>
      <w:r>
        <w:rPr>
          <w:rFonts w:hint="eastAsia" w:ascii="仿宋_GB2312" w:hAnsi="仿宋_GB2312" w:eastAsia="仿宋_GB2312" w:cs="仿宋_GB2312"/>
          <w:i w:val="0"/>
          <w:iCs w:val="0"/>
          <w:caps w:val="0"/>
          <w:color w:val="000000"/>
          <w:spacing w:val="0"/>
          <w:sz w:val="32"/>
          <w:szCs w:val="32"/>
          <w:highlight w:val="none"/>
          <w:shd w:val="clear" w:fill="FFFFFF"/>
        </w:rPr>
        <w:t>日9:00</w:t>
      </w:r>
      <w:r>
        <w:rPr>
          <w:rFonts w:hint="eastAsia" w:ascii="仿宋_GB2312" w:hAnsi="仿宋_GB2312" w:eastAsia="仿宋_GB2312" w:cs="仿宋_GB2312"/>
          <w:i w:val="0"/>
          <w:iCs w:val="0"/>
          <w:caps w:val="0"/>
          <w:color w:val="000000"/>
          <w:spacing w:val="0"/>
          <w:sz w:val="32"/>
          <w:szCs w:val="32"/>
          <w:highlight w:val="none"/>
          <w:shd w:val="clear" w:fill="FFFFFF"/>
          <w:lang w:eastAsia="zh-CN"/>
        </w:rPr>
        <w:t>开始</w:t>
      </w:r>
    </w:p>
    <w:p w14:paraId="5D0272E6">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rightChars="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地点：</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详见准考证</w:t>
      </w:r>
    </w:p>
    <w:p w14:paraId="6E45173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黑体" w:hAnsi="黑体" w:eastAsia="黑体" w:cs="黑体"/>
          <w:i w:val="0"/>
          <w:iCs w:val="0"/>
          <w:caps w:val="0"/>
          <w:color w:val="000000"/>
          <w:spacing w:val="0"/>
          <w:sz w:val="32"/>
          <w:szCs w:val="32"/>
          <w:highlight w:val="none"/>
          <w:shd w:val="clear" w:fill="FFFFFF"/>
        </w:rPr>
        <w:t>四、考试方式</w:t>
      </w:r>
    </w:p>
    <w:p w14:paraId="2F50D0E2">
      <w:pPr>
        <w:keepNext w:val="0"/>
        <w:keepLines w:val="0"/>
        <w:widowControl/>
        <w:suppressLineNumbers w:val="0"/>
        <w:ind w:firstLine="640" w:firstLineChars="200"/>
        <w:jc w:val="left"/>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pPr>
      <w:r>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t>采取笔试、专业测评、面试、面谈的方式进行，同一岗位线下资格审查合格的人数超过35人，先实行笔试再进行面试，</w:t>
      </w:r>
      <w:r>
        <w:rPr>
          <w:rFonts w:hint="default" w:ascii="仿宋_GB2312" w:hAnsi="仿宋_GB2312" w:eastAsia="仿宋_GB2312" w:cs="仿宋_GB2312"/>
          <w:i w:val="0"/>
          <w:iCs w:val="0"/>
          <w:caps w:val="0"/>
          <w:color w:val="000000"/>
          <w:spacing w:val="0"/>
          <w:kern w:val="2"/>
          <w:sz w:val="32"/>
          <w:szCs w:val="32"/>
          <w:highlight w:val="none"/>
          <w:shd w:val="clear" w:fill="FFFFFF"/>
          <w:lang w:val="en-US" w:eastAsia="zh-CN" w:bidi="ar-SA"/>
        </w:rPr>
        <w:t>未</w:t>
      </w:r>
      <w:r>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t>超过35人（含35人），取消笔试环节，并</w:t>
      </w:r>
      <w:r>
        <w:rPr>
          <w:rFonts w:ascii="仿宋_GB2312" w:hAnsi="仿宋_GB2312" w:eastAsia="仿宋_GB2312" w:cs="仿宋_GB2312"/>
          <w:color w:val="000000"/>
          <w:kern w:val="0"/>
          <w:sz w:val="31"/>
          <w:szCs w:val="31"/>
          <w:highlight w:val="none"/>
          <w:lang w:val="en-US" w:eastAsia="zh-CN" w:bidi="ar"/>
        </w:rPr>
        <w:t>报组织人事部备案</w:t>
      </w:r>
      <w:r>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t>。</w:t>
      </w:r>
    </w:p>
    <w:p w14:paraId="2A059D2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638" w:leftChars="304" w:right="0" w:firstLine="0" w:firstLineChars="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p>
    <w:p w14:paraId="23FDE45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638" w:leftChars="304" w:right="0" w:firstLine="0" w:firstLineChars="0"/>
        <w:jc w:val="left"/>
        <w:textAlignment w:val="auto"/>
        <w:rPr>
          <w:rFonts w:hint="eastAsia" w:ascii="楷体_GB2312" w:hAnsi="楷体_GB2312" w:eastAsia="楷体_GB2312" w:cs="楷体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（一）笔试</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 xml:space="preserve">                                     </w:t>
      </w:r>
    </w:p>
    <w:p w14:paraId="56491A38">
      <w:pPr>
        <w:keepNext w:val="0"/>
        <w:keepLines w:val="0"/>
        <w:pageBreakBefore w:val="0"/>
        <w:numPr>
          <w:ilvl w:val="0"/>
          <w:numId w:val="0"/>
        </w:numPr>
        <w:kinsoku/>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i w:val="0"/>
          <w:iCs w:val="0"/>
          <w:caps w:val="0"/>
          <w:color w:val="000000"/>
          <w:spacing w:val="0"/>
          <w:sz w:val="32"/>
          <w:szCs w:val="32"/>
          <w:highlight w:val="none"/>
          <w:shd w:val="clear" w:fill="FFFFFF"/>
        </w:rPr>
      </w:pPr>
      <w:r>
        <w:rPr>
          <w:rFonts w:hint="default" w:ascii="仿宋_GB2312" w:hAnsi="仿宋_GB2312" w:eastAsia="仿宋_GB2312" w:cs="仿宋_GB2312"/>
          <w:i w:val="0"/>
          <w:iCs w:val="0"/>
          <w:caps w:val="0"/>
          <w:color w:val="000000"/>
          <w:spacing w:val="0"/>
          <w:kern w:val="2"/>
          <w:sz w:val="32"/>
          <w:szCs w:val="32"/>
          <w:highlight w:val="none"/>
          <w:shd w:val="clear" w:fill="FFFFFF"/>
          <w:lang w:val="en-US" w:eastAsia="zh-CN" w:bidi="ar-SA"/>
        </w:rPr>
        <w:t>笔试采用百分制、闭卷形式，</w:t>
      </w:r>
      <w:r>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t>12号岗位测试范围</w:t>
      </w:r>
      <w:r>
        <w:rPr>
          <w:rFonts w:hint="default" w:ascii="仿宋_GB2312" w:hAnsi="仿宋_GB2312" w:eastAsia="仿宋_GB2312" w:cs="仿宋_GB2312"/>
          <w:i w:val="0"/>
          <w:iCs w:val="0"/>
          <w:caps w:val="0"/>
          <w:color w:val="000000"/>
          <w:spacing w:val="0"/>
          <w:kern w:val="2"/>
          <w:sz w:val="32"/>
          <w:szCs w:val="32"/>
          <w:highlight w:val="none"/>
          <w:shd w:val="clear" w:fill="FFFFFF"/>
          <w:lang w:val="en-US" w:eastAsia="zh-CN" w:bidi="ar-SA"/>
        </w:rPr>
        <w:t>为</w:t>
      </w:r>
      <w:r>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t>：</w:t>
      </w:r>
      <w:r>
        <w:rPr>
          <w:rFonts w:hint="eastAsia" w:ascii="仿宋_GB2312" w:hAnsi="仿宋_GB2312" w:eastAsia="仿宋_GB2312" w:cs="仿宋_GB2312"/>
          <w:color w:val="000000"/>
          <w:sz w:val="32"/>
          <w:szCs w:val="32"/>
          <w:shd w:val="clear" w:color="auto" w:fill="FFFFFF"/>
        </w:rPr>
        <w:t>Python数据分析与数据挖掘</w:t>
      </w:r>
      <w:r>
        <w:rPr>
          <w:rFonts w:hint="eastAsia" w:ascii="仿宋_GB2312" w:hAnsi="仿宋_GB2312" w:eastAsia="仿宋_GB2312" w:cs="仿宋_GB2312"/>
          <w:color w:val="000000"/>
          <w:sz w:val="32"/>
          <w:szCs w:val="32"/>
          <w:shd w:val="clear" w:color="auto" w:fill="FFFFFF"/>
          <w:lang w:eastAsia="zh-CN"/>
        </w:rPr>
        <w:t>、概率论与数理统计</w:t>
      </w:r>
      <w:r>
        <w:rPr>
          <w:rFonts w:hint="default" w:ascii="仿宋_GB2312" w:hAnsi="仿宋_GB2312" w:eastAsia="仿宋_GB2312" w:cs="仿宋_GB2312"/>
          <w:i w:val="0"/>
          <w:iCs w:val="0"/>
          <w:caps w:val="0"/>
          <w:color w:val="000000"/>
          <w:spacing w:val="0"/>
          <w:kern w:val="2"/>
          <w:sz w:val="32"/>
          <w:szCs w:val="32"/>
          <w:highlight w:val="none"/>
          <w:shd w:val="clear" w:fill="FFFFFF"/>
          <w:lang w:val="en-US" w:eastAsia="zh-CN" w:bidi="ar-SA"/>
        </w:rPr>
        <w:t>，</w:t>
      </w:r>
      <w:r>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t>测试时间为</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90</w:t>
      </w:r>
      <w:r>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t>分钟。</w:t>
      </w:r>
      <w:r>
        <w:rPr>
          <w:rFonts w:hint="default" w:ascii="仿宋_GB2312" w:hAnsi="仿宋_GB2312" w:eastAsia="仿宋_GB2312" w:cs="仿宋_GB2312"/>
          <w:i w:val="0"/>
          <w:iCs w:val="0"/>
          <w:caps w:val="0"/>
          <w:color w:val="000000"/>
          <w:spacing w:val="0"/>
          <w:kern w:val="2"/>
          <w:sz w:val="32"/>
          <w:szCs w:val="32"/>
          <w:highlight w:val="none"/>
          <w:shd w:val="clear" w:fill="FFFFFF"/>
          <w:lang w:val="en-US" w:eastAsia="zh-CN" w:bidi="ar-SA"/>
        </w:rPr>
        <w:t>按照招聘岗位数</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1:5</w:t>
      </w:r>
      <w:r>
        <w:rPr>
          <w:rFonts w:hint="default" w:ascii="仿宋_GB2312" w:hAnsi="仿宋_GB2312" w:eastAsia="仿宋_GB2312" w:cs="仿宋_GB2312"/>
          <w:i w:val="0"/>
          <w:iCs w:val="0"/>
          <w:caps w:val="0"/>
          <w:color w:val="000000"/>
          <w:spacing w:val="0"/>
          <w:kern w:val="2"/>
          <w:sz w:val="32"/>
          <w:szCs w:val="32"/>
          <w:highlight w:val="none"/>
          <w:shd w:val="clear" w:fill="FFFFFF"/>
          <w:lang w:val="en-US" w:eastAsia="zh-CN" w:bidi="ar-SA"/>
        </w:rPr>
        <w:t>的比例，依照笔试成绩从高分到低分确定进入</w:t>
      </w:r>
      <w:r>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t>专业测评</w:t>
      </w:r>
      <w:r>
        <w:rPr>
          <w:rFonts w:hint="default" w:ascii="仿宋_GB2312" w:hAnsi="仿宋_GB2312" w:eastAsia="仿宋_GB2312" w:cs="仿宋_GB2312"/>
          <w:i w:val="0"/>
          <w:iCs w:val="0"/>
          <w:caps w:val="0"/>
          <w:color w:val="000000"/>
          <w:spacing w:val="0"/>
          <w:kern w:val="2"/>
          <w:sz w:val="32"/>
          <w:szCs w:val="32"/>
          <w:highlight w:val="none"/>
          <w:shd w:val="clear" w:fill="FFFFFF"/>
          <w:lang w:val="en-US" w:eastAsia="zh-CN" w:bidi="ar-SA"/>
        </w:rPr>
        <w:t>环节。</w:t>
      </w:r>
    </w:p>
    <w:p w14:paraId="4213368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楷体_GB2312" w:hAnsi="楷体_GB2312" w:eastAsia="楷体_GB2312" w:cs="楷体_GB2312"/>
          <w:i w:val="0"/>
          <w:iCs w:val="0"/>
          <w:caps w:val="0"/>
          <w:color w:val="000000"/>
          <w:spacing w:val="0"/>
          <w:sz w:val="32"/>
          <w:szCs w:val="32"/>
          <w:highlight w:val="none"/>
          <w:shd w:val="clear" w:fill="FFFFFF"/>
        </w:rPr>
      </w:pPr>
      <w:r>
        <w:rPr>
          <w:rFonts w:hint="eastAsia" w:ascii="楷体_GB2312" w:hAnsi="楷体_GB2312" w:eastAsia="楷体_GB2312" w:cs="楷体_GB2312"/>
          <w:i w:val="0"/>
          <w:iCs w:val="0"/>
          <w:caps w:val="0"/>
          <w:color w:val="000000"/>
          <w:spacing w:val="0"/>
          <w:sz w:val="32"/>
          <w:szCs w:val="32"/>
          <w:highlight w:val="none"/>
          <w:shd w:val="clear" w:fill="FFFFFF"/>
        </w:rPr>
        <w:t>（</w:t>
      </w:r>
      <w:r>
        <w:rPr>
          <w:rFonts w:hint="eastAsia" w:ascii="楷体_GB2312" w:hAnsi="楷体_GB2312" w:eastAsia="楷体_GB2312" w:cs="楷体_GB2312"/>
          <w:i w:val="0"/>
          <w:iCs w:val="0"/>
          <w:caps w:val="0"/>
          <w:color w:val="000000"/>
          <w:spacing w:val="0"/>
          <w:sz w:val="32"/>
          <w:szCs w:val="32"/>
          <w:highlight w:val="none"/>
          <w:shd w:val="clear" w:fill="FFFFFF"/>
          <w:lang w:val="en-US" w:eastAsia="zh-CN"/>
        </w:rPr>
        <w:t>二</w:t>
      </w:r>
      <w:r>
        <w:rPr>
          <w:rFonts w:hint="eastAsia" w:ascii="楷体_GB2312" w:hAnsi="楷体_GB2312" w:eastAsia="楷体_GB2312" w:cs="楷体_GB2312"/>
          <w:i w:val="0"/>
          <w:iCs w:val="0"/>
          <w:caps w:val="0"/>
          <w:color w:val="000000"/>
          <w:spacing w:val="0"/>
          <w:sz w:val="32"/>
          <w:szCs w:val="32"/>
          <w:highlight w:val="none"/>
          <w:shd w:val="clear" w:fill="FFFFFF"/>
        </w:rPr>
        <w:t>）专业测评</w:t>
      </w:r>
    </w:p>
    <w:p w14:paraId="3C01939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sz w:val="32"/>
          <w:szCs w:val="32"/>
          <w:highlight w:val="none"/>
          <w:lang w:val="en-US" w:eastAsia="zh-CN"/>
        </w:rPr>
        <w:t>专业测评采取学术汇报、答辩的方式进行，按百分制计分，汇报时间10分钟，答辩时间5分钟。学术汇报以个人学术成果汇报为主，并根据申报岗位特点，围绕专业理论、专业技能和实践能力等方面汇报个人科研及社会服务等方面的规划与设想。请应聘人员提前准备好学术汇报PPT（PPT内容中需隐藏个人相关信息，如姓名、就读学校等）。</w:t>
      </w:r>
      <w:r>
        <w:rPr>
          <w:rFonts w:hint="eastAsia" w:ascii="仿宋_GB2312" w:hAnsi="仿宋_GB2312" w:eastAsia="仿宋_GB2312" w:cs="仿宋_GB2312"/>
          <w:i w:val="0"/>
          <w:iCs w:val="0"/>
          <w:caps w:val="0"/>
          <w:color w:val="000000"/>
          <w:spacing w:val="0"/>
          <w:sz w:val="32"/>
          <w:szCs w:val="32"/>
          <w:highlight w:val="none"/>
          <w:shd w:val="clear" w:fill="FFFFFF"/>
        </w:rPr>
        <w:t>按照招聘岗位数1：</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3</w:t>
      </w:r>
      <w:r>
        <w:rPr>
          <w:rFonts w:hint="eastAsia" w:ascii="仿宋_GB2312" w:hAnsi="仿宋_GB2312" w:eastAsia="仿宋_GB2312" w:cs="仿宋_GB2312"/>
          <w:i w:val="0"/>
          <w:iCs w:val="0"/>
          <w:caps w:val="0"/>
          <w:color w:val="000000"/>
          <w:spacing w:val="0"/>
          <w:sz w:val="32"/>
          <w:szCs w:val="32"/>
          <w:highlight w:val="none"/>
          <w:shd w:val="clear" w:fill="FFFFFF"/>
        </w:rPr>
        <w:t>的比例进入</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面试</w:t>
      </w:r>
      <w:r>
        <w:rPr>
          <w:rFonts w:hint="eastAsia" w:ascii="仿宋_GB2312" w:hAnsi="仿宋_GB2312" w:eastAsia="仿宋_GB2312" w:cs="仿宋_GB2312"/>
          <w:i w:val="0"/>
          <w:iCs w:val="0"/>
          <w:caps w:val="0"/>
          <w:color w:val="000000"/>
          <w:spacing w:val="0"/>
          <w:sz w:val="32"/>
          <w:szCs w:val="32"/>
          <w:highlight w:val="none"/>
          <w:shd w:val="clear" w:fill="FFFFFF"/>
        </w:rPr>
        <w:t>。比例未达到1：</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3</w:t>
      </w:r>
      <w:r>
        <w:rPr>
          <w:rFonts w:hint="eastAsia" w:ascii="仿宋_GB2312" w:hAnsi="仿宋_GB2312" w:eastAsia="仿宋_GB2312" w:cs="仿宋_GB2312"/>
          <w:i w:val="0"/>
          <w:iCs w:val="0"/>
          <w:caps w:val="0"/>
          <w:color w:val="000000"/>
          <w:spacing w:val="0"/>
          <w:sz w:val="32"/>
          <w:szCs w:val="32"/>
          <w:highlight w:val="none"/>
          <w:shd w:val="clear" w:fill="FFFFFF"/>
        </w:rPr>
        <w:t>的岗位，报组织人事部和监察室备案后，以实际人数进入面试。</w:t>
      </w:r>
    </w:p>
    <w:p w14:paraId="74E85B1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楷体_GB2312" w:hAnsi="楷体_GB2312" w:eastAsia="楷体_GB2312" w:cs="楷体_GB2312"/>
          <w:i w:val="0"/>
          <w:iCs w:val="0"/>
          <w:caps w:val="0"/>
          <w:color w:val="000000"/>
          <w:spacing w:val="0"/>
          <w:sz w:val="32"/>
          <w:szCs w:val="32"/>
          <w:highlight w:val="none"/>
          <w:shd w:val="clear" w:fill="FFFFFF"/>
          <w:lang w:eastAsia="zh-CN"/>
        </w:rPr>
      </w:pPr>
      <w:r>
        <w:rPr>
          <w:rFonts w:hint="eastAsia" w:ascii="楷体_GB2312" w:hAnsi="楷体_GB2312" w:eastAsia="楷体_GB2312" w:cs="楷体_GB2312"/>
          <w:i w:val="0"/>
          <w:iCs w:val="0"/>
          <w:caps w:val="0"/>
          <w:color w:val="000000"/>
          <w:spacing w:val="0"/>
          <w:sz w:val="32"/>
          <w:szCs w:val="32"/>
          <w:highlight w:val="none"/>
          <w:shd w:val="clear" w:fill="FFFFFF"/>
        </w:rPr>
        <w:t>（</w:t>
      </w:r>
      <w:r>
        <w:rPr>
          <w:rFonts w:hint="eastAsia" w:ascii="楷体_GB2312" w:hAnsi="楷体_GB2312" w:eastAsia="楷体_GB2312" w:cs="楷体_GB2312"/>
          <w:i w:val="0"/>
          <w:iCs w:val="0"/>
          <w:caps w:val="0"/>
          <w:color w:val="000000"/>
          <w:spacing w:val="0"/>
          <w:sz w:val="32"/>
          <w:szCs w:val="32"/>
          <w:highlight w:val="none"/>
          <w:shd w:val="clear" w:fill="FFFFFF"/>
          <w:lang w:val="en-US" w:eastAsia="zh-CN"/>
        </w:rPr>
        <w:t>二</w:t>
      </w:r>
      <w:r>
        <w:rPr>
          <w:rFonts w:hint="eastAsia" w:ascii="楷体_GB2312" w:hAnsi="楷体_GB2312" w:eastAsia="楷体_GB2312" w:cs="楷体_GB2312"/>
          <w:i w:val="0"/>
          <w:iCs w:val="0"/>
          <w:caps w:val="0"/>
          <w:color w:val="000000"/>
          <w:spacing w:val="0"/>
          <w:sz w:val="32"/>
          <w:szCs w:val="32"/>
          <w:highlight w:val="none"/>
          <w:shd w:val="clear" w:fill="FFFFFF"/>
        </w:rPr>
        <w:t>）</w:t>
      </w:r>
      <w:r>
        <w:rPr>
          <w:rFonts w:hint="eastAsia" w:ascii="楷体_GB2312" w:hAnsi="楷体_GB2312" w:eastAsia="楷体_GB2312" w:cs="楷体_GB2312"/>
          <w:i w:val="0"/>
          <w:iCs w:val="0"/>
          <w:caps w:val="0"/>
          <w:color w:val="000000"/>
          <w:spacing w:val="0"/>
          <w:sz w:val="32"/>
          <w:szCs w:val="32"/>
          <w:highlight w:val="none"/>
          <w:shd w:val="clear" w:fill="FFFFFF"/>
          <w:lang w:val="en-US" w:eastAsia="zh-CN"/>
        </w:rPr>
        <w:t>面试</w:t>
      </w:r>
    </w:p>
    <w:p w14:paraId="1263A48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面试采用试讲的形式进行，应聘人员根据现场抽取的题目进行现场备课试讲，备课时间为</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30</w:t>
      </w:r>
      <w:r>
        <w:rPr>
          <w:rFonts w:hint="eastAsia" w:ascii="仿宋_GB2312" w:hAnsi="仿宋_GB2312" w:eastAsia="仿宋_GB2312" w:cs="仿宋_GB2312"/>
          <w:sz w:val="32"/>
          <w:szCs w:val="32"/>
          <w:highlight w:val="none"/>
          <w:lang w:val="en-US" w:eastAsia="zh-CN"/>
        </w:rPr>
        <w:t>分钟，现场授课时间为20分钟。按百分制计分，满分100分，专家组根据试讲情况进行评分，</w:t>
      </w:r>
      <w:r>
        <w:rPr>
          <w:rFonts w:hint="eastAsia" w:ascii="仿宋_GB2312" w:hAnsi="仿宋_GB2312" w:eastAsia="仿宋_GB2312" w:cs="仿宋_GB2312"/>
          <w:sz w:val="32"/>
          <w:szCs w:val="32"/>
        </w:rPr>
        <w:t>去掉一个最高分和最低分后计算平均分，</w:t>
      </w:r>
      <w:r>
        <w:rPr>
          <w:rFonts w:hint="eastAsia" w:ascii="仿宋_GB2312" w:hAnsi="仿宋_GB2312" w:eastAsia="仿宋_GB2312" w:cs="仿宋_GB2312"/>
          <w:i w:val="0"/>
          <w:caps w:val="0"/>
          <w:color w:val="000000"/>
          <w:spacing w:val="0"/>
          <w:sz w:val="32"/>
          <w:szCs w:val="32"/>
          <w:highlight w:val="none"/>
          <w:shd w:val="clear" w:fill="FFFFFF"/>
          <w:lang w:val="en-US" w:eastAsia="zh-CN"/>
        </w:rPr>
        <w:t>取平均分作为面试最后成绩，</w:t>
      </w:r>
      <w:r>
        <w:rPr>
          <w:rFonts w:hint="eastAsia" w:ascii="仿宋_GB2312" w:hAnsi="仿宋_GB2312" w:eastAsia="仿宋_GB2312" w:cs="仿宋_GB2312"/>
          <w:sz w:val="32"/>
          <w:szCs w:val="32"/>
          <w:highlight w:val="none"/>
        </w:rPr>
        <w:t>按“四舍五入”保留小数点后两位有效数字。</w:t>
      </w:r>
    </w:p>
    <w:p w14:paraId="0958581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试讲知识范围：</w:t>
      </w:r>
    </w:p>
    <w:p w14:paraId="6008BA89">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1.报考岗位12试讲知识范围：</w:t>
      </w:r>
      <w:bookmarkStart w:id="0" w:name="OLE_LINK1"/>
      <w:bookmarkStart w:id="1" w:name="OLE_LINK2"/>
      <w:r>
        <w:rPr>
          <w:rFonts w:hint="eastAsia" w:ascii="仿宋_GB2312" w:hAnsi="仿宋_GB2312" w:eastAsia="仿宋_GB2312" w:cs="仿宋_GB2312"/>
          <w:sz w:val="32"/>
          <w:szCs w:val="32"/>
        </w:rPr>
        <w:t>Python数据分析与数据挖掘</w:t>
      </w:r>
      <w:bookmarkEnd w:id="0"/>
      <w:bookmarkEnd w:id="1"/>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张良均主编，机械工业出版社</w:t>
      </w:r>
      <w:r>
        <w:rPr>
          <w:rFonts w:hint="eastAsia" w:ascii="仿宋_GB2312" w:hAnsi="仿宋_GB2312" w:eastAsia="仿宋_GB2312" w:cs="仿宋_GB2312"/>
          <w:sz w:val="32"/>
          <w:szCs w:val="32"/>
          <w:lang w:eastAsia="zh-CN"/>
        </w:rPr>
        <w:t>）</w:t>
      </w:r>
    </w:p>
    <w:p w14:paraId="2D88EC69">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2.报考岗位13试讲知识范围：数据结构</w:t>
      </w:r>
      <w:r>
        <w:rPr>
          <w:rFonts w:hint="eastAsia" w:ascii="仿宋_GB2312" w:hAnsi="仿宋_GB2312" w:eastAsia="仿宋_GB2312" w:cs="仿宋_GB2312"/>
          <w:sz w:val="32"/>
          <w:szCs w:val="32"/>
          <w:lang w:eastAsia="zh-CN"/>
        </w:rPr>
        <w:t>与算法（</w:t>
      </w:r>
      <w:r>
        <w:rPr>
          <w:rFonts w:hint="eastAsia" w:ascii="仿宋_GB2312" w:hAnsi="仿宋_GB2312" w:eastAsia="仿宋_GB2312" w:cs="仿宋_GB2312"/>
          <w:sz w:val="32"/>
          <w:szCs w:val="32"/>
          <w:lang w:val="en-US" w:eastAsia="zh-CN"/>
        </w:rPr>
        <w:t>C语言版</w:t>
      </w:r>
      <w:r>
        <w:rPr>
          <w:rFonts w:hint="eastAsia" w:ascii="仿宋_GB2312" w:hAnsi="仿宋_GB2312" w:eastAsia="仿宋_GB2312" w:cs="仿宋_GB2312"/>
          <w:sz w:val="32"/>
          <w:szCs w:val="32"/>
          <w:lang w:eastAsia="zh-CN"/>
        </w:rPr>
        <w:t>），清华大学出版社，郭龙源主编</w:t>
      </w:r>
    </w:p>
    <w:p w14:paraId="06621A0C">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3.报考岗位14试讲知识范围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数据结构</w:t>
      </w:r>
      <w:r>
        <w:rPr>
          <w:rFonts w:hint="eastAsia" w:ascii="仿宋_GB2312" w:hAnsi="仿宋_GB2312" w:eastAsia="仿宋_GB2312" w:cs="仿宋_GB2312"/>
          <w:sz w:val="32"/>
          <w:szCs w:val="32"/>
          <w:lang w:eastAsia="zh-CN"/>
        </w:rPr>
        <w:t>与算法（</w:t>
      </w:r>
      <w:r>
        <w:rPr>
          <w:rFonts w:hint="eastAsia" w:ascii="仿宋_GB2312" w:hAnsi="仿宋_GB2312" w:eastAsia="仿宋_GB2312" w:cs="仿宋_GB2312"/>
          <w:sz w:val="32"/>
          <w:szCs w:val="32"/>
          <w:lang w:val="en-US" w:eastAsia="zh-CN"/>
        </w:rPr>
        <w:t>C语言版</w:t>
      </w:r>
      <w:r>
        <w:rPr>
          <w:rFonts w:hint="eastAsia" w:ascii="仿宋_GB2312" w:hAnsi="仿宋_GB2312" w:eastAsia="仿宋_GB2312" w:cs="仿宋_GB2312"/>
          <w:sz w:val="32"/>
          <w:szCs w:val="32"/>
          <w:lang w:eastAsia="zh-CN"/>
        </w:rPr>
        <w:t>），清华大学出版社，郭龙源主编</w:t>
      </w:r>
    </w:p>
    <w:p w14:paraId="08B04EBC">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4.报考岗位15试讲知识范围：Python数据分析与数据挖掘</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张良均主编，机械工业出版社</w:t>
      </w:r>
      <w:r>
        <w:rPr>
          <w:rFonts w:hint="eastAsia" w:ascii="仿宋_GB2312" w:hAnsi="仿宋_GB2312" w:eastAsia="仿宋_GB2312" w:cs="仿宋_GB2312"/>
          <w:sz w:val="32"/>
          <w:szCs w:val="32"/>
          <w:lang w:eastAsia="zh-CN"/>
        </w:rPr>
        <w:t>）</w:t>
      </w:r>
    </w:p>
    <w:p w14:paraId="608F2EF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楷体_GB2312" w:hAnsi="楷体_GB2312" w:eastAsia="楷体_GB2312" w:cs="楷体_GB2312"/>
          <w:i w:val="0"/>
          <w:iCs w:val="0"/>
          <w:caps w:val="0"/>
          <w:color w:val="000000"/>
          <w:spacing w:val="0"/>
          <w:sz w:val="32"/>
          <w:szCs w:val="32"/>
          <w:highlight w:val="none"/>
          <w:shd w:val="clear" w:fill="FFFFFF"/>
          <w:lang w:val="en-US" w:eastAsia="zh-CN"/>
        </w:rPr>
      </w:pPr>
      <w:r>
        <w:rPr>
          <w:rFonts w:hint="eastAsia" w:ascii="楷体_GB2312" w:hAnsi="楷体_GB2312" w:eastAsia="楷体_GB2312" w:cs="楷体_GB2312"/>
          <w:i w:val="0"/>
          <w:iCs w:val="0"/>
          <w:caps w:val="0"/>
          <w:color w:val="000000"/>
          <w:spacing w:val="0"/>
          <w:sz w:val="32"/>
          <w:szCs w:val="32"/>
          <w:highlight w:val="none"/>
          <w:shd w:val="clear" w:fill="FFFFFF"/>
          <w:lang w:val="en-US" w:eastAsia="zh-CN"/>
        </w:rPr>
        <w:t>（三）面谈</w:t>
      </w:r>
    </w:p>
    <w:p w14:paraId="0261FAF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由</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信息工程</w:t>
      </w:r>
      <w:r>
        <w:rPr>
          <w:rFonts w:hint="eastAsia" w:ascii="仿宋_GB2312" w:hAnsi="仿宋_GB2312" w:eastAsia="仿宋_GB2312" w:cs="仿宋_GB2312"/>
          <w:i w:val="0"/>
          <w:iCs w:val="0"/>
          <w:caps w:val="0"/>
          <w:color w:val="000000"/>
          <w:spacing w:val="0"/>
          <w:sz w:val="32"/>
          <w:szCs w:val="32"/>
          <w:highlight w:val="none"/>
          <w:shd w:val="clear" w:fill="FFFFFF"/>
        </w:rPr>
        <w:t>学院</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负责</w:t>
      </w:r>
      <w:bookmarkStart w:id="2" w:name="_GoBack"/>
      <w:bookmarkEnd w:id="2"/>
      <w:r>
        <w:rPr>
          <w:rFonts w:hint="eastAsia" w:ascii="仿宋_GB2312" w:hAnsi="仿宋_GB2312" w:eastAsia="仿宋_GB2312" w:cs="仿宋_GB2312"/>
          <w:b w:val="0"/>
          <w:bCs w:val="0"/>
          <w:sz w:val="32"/>
          <w:szCs w:val="32"/>
          <w:highlight w:val="none"/>
          <w:lang w:val="en-US" w:eastAsia="zh-CN"/>
        </w:rPr>
        <w:t xml:space="preserve">对考生进行面谈，重点了解应聘人员的政治思想表现、意识形态、学风、工作作风、品德修养，上学工作期间的工作、学习、社会活动等情况。面谈过程应详细记录，面谈采用记分制，满分100分，应聘人员在政治立场、意识形态、品德修养、思想言论等方面存在严重问题的，实行一票否决。 </w:t>
      </w:r>
    </w:p>
    <w:p w14:paraId="5AD85C1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黑体" w:hAnsi="黑体" w:eastAsia="黑体" w:cs="黑体"/>
          <w:i w:val="0"/>
          <w:iCs w:val="0"/>
          <w:caps w:val="0"/>
          <w:color w:val="000000"/>
          <w:spacing w:val="0"/>
          <w:sz w:val="32"/>
          <w:szCs w:val="32"/>
          <w:highlight w:val="none"/>
          <w:shd w:val="clear" w:fill="FFFFFF"/>
        </w:rPr>
      </w:pPr>
      <w:r>
        <w:rPr>
          <w:rFonts w:hint="eastAsia" w:ascii="黑体" w:hAnsi="黑体" w:eastAsia="黑体" w:cs="黑体"/>
          <w:i w:val="0"/>
          <w:iCs w:val="0"/>
          <w:caps w:val="0"/>
          <w:color w:val="000000"/>
          <w:spacing w:val="0"/>
          <w:sz w:val="32"/>
          <w:szCs w:val="32"/>
          <w:highlight w:val="none"/>
          <w:shd w:val="clear" w:fill="FFFFFF"/>
        </w:rPr>
        <w:t>五、综合成绩计算</w:t>
      </w:r>
    </w:p>
    <w:p w14:paraId="2D9C0CA3">
      <w:pPr>
        <w:keepNext w:val="0"/>
        <w:keepLines w:val="0"/>
        <w:pageBreakBefore w:val="0"/>
        <w:widowControl/>
        <w:suppressLineNumbers w:val="0"/>
        <w:kinsoku/>
        <w:overflowPunct/>
        <w:topLinePunct w:val="0"/>
        <w:autoSpaceDE/>
        <w:autoSpaceDN/>
        <w:bidi w:val="0"/>
        <w:adjustRightInd/>
        <w:snapToGrid/>
        <w:spacing w:line="560" w:lineRule="exact"/>
        <w:ind w:firstLine="640" w:firstLineChars="200"/>
        <w:jc w:val="left"/>
        <w:textAlignment w:val="auto"/>
        <w:rPr>
          <w:highlight w:val="none"/>
        </w:rPr>
      </w:pPr>
      <w:r>
        <w:rPr>
          <w:rFonts w:hint="eastAsia" w:ascii="仿宋_GB2312" w:hAnsi="仿宋_GB2312" w:eastAsia="仿宋_GB2312" w:cs="仿宋_GB2312"/>
          <w:b w:val="0"/>
          <w:bCs w:val="0"/>
          <w:color w:val="auto"/>
          <w:sz w:val="32"/>
          <w:szCs w:val="32"/>
          <w:highlight w:val="none"/>
          <w:lang w:val="en-US" w:eastAsia="zh-CN"/>
        </w:rPr>
        <w:t>（一）有笔试考试的岗位：</w:t>
      </w:r>
      <w:r>
        <w:rPr>
          <w:rFonts w:ascii="仿宋_GB2312" w:hAnsi="仿宋_GB2312" w:eastAsia="仿宋_GB2312" w:cs="仿宋_GB2312"/>
          <w:color w:val="000000"/>
          <w:kern w:val="0"/>
          <w:sz w:val="31"/>
          <w:szCs w:val="31"/>
          <w:highlight w:val="none"/>
          <w:lang w:val="en-US" w:eastAsia="zh-CN" w:bidi="ar"/>
        </w:rPr>
        <w:t>岗位综合成绩=笔试成绩×30%＋专业测评成绩×30%＋试讲成绩×30%＋面谈成绩×10%</w:t>
      </w:r>
    </w:p>
    <w:p w14:paraId="151E9557">
      <w:pPr>
        <w:keepNext w:val="0"/>
        <w:keepLines w:val="0"/>
        <w:pageBreakBefore w:val="0"/>
        <w:widowControl/>
        <w:suppressLineNumbers w:val="0"/>
        <w:kinsoku/>
        <w:overflowPunct/>
        <w:topLinePunct w:val="0"/>
        <w:autoSpaceDE/>
        <w:autoSpaceDN/>
        <w:bidi w:val="0"/>
        <w:adjustRightInd/>
        <w:snapToGrid/>
        <w:spacing w:line="560" w:lineRule="exact"/>
        <w:ind w:firstLine="620" w:firstLineChars="200"/>
        <w:jc w:val="left"/>
        <w:textAlignment w:val="auto"/>
        <w:rPr>
          <w:highlight w:val="none"/>
        </w:rPr>
      </w:pPr>
      <w:r>
        <w:rPr>
          <w:rFonts w:hint="eastAsia" w:ascii="仿宋_GB2312" w:hAnsi="仿宋_GB2312" w:eastAsia="仿宋_GB2312" w:cs="仿宋_GB2312"/>
          <w:color w:val="000000"/>
          <w:kern w:val="0"/>
          <w:sz w:val="31"/>
          <w:szCs w:val="31"/>
          <w:highlight w:val="none"/>
          <w:lang w:val="en-US" w:eastAsia="zh-CN" w:bidi="ar"/>
        </w:rPr>
        <w:t>（二）</w:t>
      </w:r>
      <w:r>
        <w:rPr>
          <w:rFonts w:ascii="仿宋_GB2312" w:hAnsi="仿宋_GB2312" w:eastAsia="仿宋_GB2312" w:cs="仿宋_GB2312"/>
          <w:color w:val="000000"/>
          <w:kern w:val="0"/>
          <w:sz w:val="31"/>
          <w:szCs w:val="31"/>
          <w:highlight w:val="none"/>
          <w:lang w:val="en-US" w:eastAsia="zh-CN" w:bidi="ar"/>
        </w:rPr>
        <w:t>无笔试环节：综合成绩=专业测评成绩×45%＋面试成绩×45%＋面谈成绩×10%</w:t>
      </w:r>
    </w:p>
    <w:p w14:paraId="60F258D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（三）</w:t>
      </w:r>
      <w:r>
        <w:rPr>
          <w:rFonts w:ascii="仿宋_GB2312" w:hAnsi="仿宋_GB2312" w:eastAsia="仿宋_GB2312" w:cs="仿宋_GB2312"/>
          <w:color w:val="000000"/>
          <w:kern w:val="0"/>
          <w:sz w:val="31"/>
          <w:szCs w:val="31"/>
          <w:highlight w:val="none"/>
          <w:lang w:val="en-US" w:eastAsia="zh-CN" w:bidi="ar"/>
        </w:rPr>
        <w:t>综合成绩按“四舍五入”保留小数点后两位有效数字</w:t>
      </w:r>
      <w:r>
        <w:rPr>
          <w:rFonts w:hint="eastAsia" w:ascii="仿宋_GB2312" w:hAnsi="仿宋_GB2312" w:eastAsia="仿宋_GB2312" w:cs="仿宋_GB2312"/>
          <w:color w:val="000000"/>
          <w:kern w:val="0"/>
          <w:sz w:val="31"/>
          <w:szCs w:val="31"/>
          <w:highlight w:val="none"/>
          <w:lang w:val="en-US" w:eastAsia="zh-CN" w:bidi="ar"/>
        </w:rPr>
        <w:t>。综合成绩设定合格分数线原则上不低于 60 分，考生综合成绩必须达到合格分数线以上（含），才具有录用资格。</w:t>
      </w:r>
    </w:p>
    <w:p w14:paraId="6EE2E05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黑体" w:hAnsi="黑体" w:eastAsia="黑体" w:cs="黑体"/>
          <w:i w:val="0"/>
          <w:iCs w:val="0"/>
          <w:caps w:val="0"/>
          <w:color w:val="000000"/>
          <w:spacing w:val="0"/>
          <w:sz w:val="32"/>
          <w:szCs w:val="32"/>
          <w:highlight w:val="none"/>
          <w:shd w:val="clear" w:fill="FFFFFF"/>
        </w:rPr>
      </w:pPr>
      <w:r>
        <w:rPr>
          <w:rFonts w:hint="eastAsia" w:ascii="黑体" w:hAnsi="黑体" w:eastAsia="黑体" w:cs="黑体"/>
          <w:i w:val="0"/>
          <w:iCs w:val="0"/>
          <w:caps w:val="0"/>
          <w:color w:val="000000"/>
          <w:spacing w:val="0"/>
          <w:sz w:val="32"/>
          <w:szCs w:val="32"/>
          <w:highlight w:val="none"/>
          <w:shd w:val="clear" w:fill="FFFFFF"/>
        </w:rPr>
        <w:t>六、有关说明</w:t>
      </w:r>
    </w:p>
    <w:p w14:paraId="4F93C5E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（一）考试结束后，综合成绩由组织人事部进行审核，在铜仁职业技术学院网站予以公示，公示时间不少于5个工作日。</w:t>
      </w:r>
    </w:p>
    <w:p w14:paraId="19F6E07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二）考试合格人员按1:1的比例进行体检、考察，通过考试、体检、考察的拟聘用人员，若自动放弃或体检、心理健康测试、考察不合格的，空缺岗位按符合录用的综合成绩从综合成绩从高到低1:1的比例进行递补。</w:t>
      </w:r>
    </w:p>
    <w:p w14:paraId="4881999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黑体" w:hAnsi="黑体" w:eastAsia="黑体" w:cs="黑体"/>
          <w:i w:val="0"/>
          <w:iCs w:val="0"/>
          <w:caps w:val="0"/>
          <w:color w:val="000000"/>
          <w:spacing w:val="0"/>
          <w:sz w:val="32"/>
          <w:szCs w:val="32"/>
          <w:highlight w:val="none"/>
          <w:shd w:val="clear" w:fill="FFFFFF"/>
        </w:rPr>
      </w:pPr>
      <w:r>
        <w:rPr>
          <w:rFonts w:hint="eastAsia" w:ascii="黑体" w:hAnsi="黑体" w:eastAsia="黑体" w:cs="黑体"/>
          <w:i w:val="0"/>
          <w:iCs w:val="0"/>
          <w:caps w:val="0"/>
          <w:color w:val="000000"/>
          <w:spacing w:val="0"/>
          <w:sz w:val="32"/>
          <w:szCs w:val="32"/>
          <w:highlight w:val="none"/>
          <w:shd w:val="clear" w:fill="FFFFFF"/>
        </w:rPr>
        <w:t>七、工作纪律要求</w:t>
      </w:r>
    </w:p>
    <w:p w14:paraId="196CDF0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（一）招聘工作坚持“公开、公平、公正”原则，严格按照政策规定、招聘方案、工作程序和条件标准，确保招聘工作违纪违规责任追究零发生率。</w:t>
      </w:r>
    </w:p>
    <w:p w14:paraId="4DA9D03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（二）招聘工作人员要严守保密纪律，严格执行考试工作保密规定，落实保密措施，严禁泄密。</w:t>
      </w:r>
    </w:p>
    <w:p w14:paraId="2233145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三）招聘工作实行回避制度。参加招聘工作人员和面试考官在招聘过程中，涉及与本人有夫妻关系、直系血亲关系、三代以内旁系血亲关系、近姻亲关系或其他可能影响招聘公正的，应当主动回避。如因没有回避、回避不到位造成的相关影响由考生自行承担后果，并追究相关回避关系人责任。</w:t>
      </w:r>
    </w:p>
    <w:p w14:paraId="327EA0E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（四）严格公开招聘纪律，对下列有违反规程情形的，按照有关政策规定进行严肃处理，构成犯罪的，依法追究刑事责任。</w:t>
      </w:r>
    </w:p>
    <w:p w14:paraId="516237B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1.应聘人员伪造、涂改证件、证明，或以其他不正当手段获取应聘资格的；</w:t>
      </w:r>
    </w:p>
    <w:p w14:paraId="5922DE9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2.应聘人员在考试、面试、体检等过程中作弊的；</w:t>
      </w:r>
    </w:p>
    <w:p w14:paraId="63B9F12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3.招聘工作人员指使、纵容他人作弊或在考试、面试、体检等过程中参与作弊的；</w:t>
      </w:r>
    </w:p>
    <w:p w14:paraId="09C4AF3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4.招聘工作人员故意泄露考试内容的；</w:t>
      </w:r>
    </w:p>
    <w:p w14:paraId="2E578F1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5.违反规定私自聘用人员的；</w:t>
      </w:r>
    </w:p>
    <w:p w14:paraId="37F8CAE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6.有关工作人员违反相关规程，影响招聘公平、公正进行的；</w:t>
      </w:r>
    </w:p>
    <w:p w14:paraId="58D5EC0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7.违反公开招聘工作规程其他情形的。</w:t>
      </w:r>
    </w:p>
    <w:p w14:paraId="5E6134B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仿宋_GB2312" w:hAnsi="仿宋_GB2312" w:eastAsia="仿宋_GB2312" w:cs="仿宋_GB2312"/>
          <w:i w:val="0"/>
          <w:iCs w:val="0"/>
          <w:caps w:val="0"/>
          <w:color w:val="000000"/>
          <w:spacing w:val="0"/>
          <w:sz w:val="32"/>
          <w:szCs w:val="32"/>
          <w:highlight w:val="yellow"/>
          <w:shd w:val="clear" w:fill="FFFFFF"/>
          <w:lang w:val="en-US" w:eastAsia="zh-CN"/>
        </w:rPr>
      </w:pPr>
      <w:r>
        <w:rPr>
          <w:rFonts w:hint="eastAsia" w:ascii="仿宋_GB2312" w:hAnsi="仿宋_GB2312" w:eastAsia="仿宋_GB2312" w:cs="仿宋_GB2312"/>
          <w:i w:val="0"/>
          <w:iCs w:val="0"/>
          <w:caps w:val="0"/>
          <w:color w:val="000000"/>
          <w:spacing w:val="0"/>
          <w:sz w:val="32"/>
          <w:szCs w:val="32"/>
          <w:highlight w:val="none"/>
          <w:shd w:val="clear" w:fill="FFFFFF"/>
        </w:rPr>
        <w:t>联系电话：</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0856-6909114</w:t>
      </w:r>
    </w:p>
    <w:p w14:paraId="50134F5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学院纪检监察室和组织人事部对招聘工作全程监督。</w:t>
      </w:r>
    </w:p>
    <w:p w14:paraId="5EDDD7B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监督电话：监察室0856-6909065，</w:t>
      </w:r>
    </w:p>
    <w:p w14:paraId="5957032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2240" w:firstLineChars="7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组织人事部0856-6909061。</w:t>
      </w:r>
    </w:p>
    <w:p w14:paraId="0B36D39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i w:val="0"/>
          <w:iCs w:val="0"/>
          <w:caps w:val="0"/>
          <w:color w:val="000000"/>
          <w:spacing w:val="0"/>
          <w:sz w:val="32"/>
          <w:szCs w:val="32"/>
          <w:highlight w:val="none"/>
          <w:shd w:val="clear" w:fill="FFFFFF"/>
        </w:rPr>
        <w:t> </w:t>
      </w:r>
    </w:p>
    <w:p w14:paraId="61E55D2B">
      <w:pPr>
        <w:keepNext w:val="0"/>
        <w:keepLines w:val="0"/>
        <w:pageBreakBefore w:val="0"/>
        <w:kinsoku/>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sz w:val="32"/>
          <w:szCs w:val="32"/>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B380B5"/>
    <w:multiLevelType w:val="singleLevel"/>
    <w:tmpl w:val="4FB380B5"/>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JkNDAyN2EwOTdhYzA0YTUwYmNiMDkzODNhYTYyYzMifQ=="/>
  </w:docVars>
  <w:rsids>
    <w:rsidRoot w:val="00000000"/>
    <w:rsid w:val="01714809"/>
    <w:rsid w:val="02D908B8"/>
    <w:rsid w:val="06A851AB"/>
    <w:rsid w:val="09F14739"/>
    <w:rsid w:val="0A947417"/>
    <w:rsid w:val="0D3F57BC"/>
    <w:rsid w:val="0DFF6D32"/>
    <w:rsid w:val="0E700285"/>
    <w:rsid w:val="0F8F259B"/>
    <w:rsid w:val="0FA92AAF"/>
    <w:rsid w:val="14910696"/>
    <w:rsid w:val="14C667C2"/>
    <w:rsid w:val="15643B91"/>
    <w:rsid w:val="1889175A"/>
    <w:rsid w:val="19131002"/>
    <w:rsid w:val="1C735589"/>
    <w:rsid w:val="1D3465B9"/>
    <w:rsid w:val="1E6908EA"/>
    <w:rsid w:val="23FC4327"/>
    <w:rsid w:val="25412605"/>
    <w:rsid w:val="2AD17C4D"/>
    <w:rsid w:val="2E252EAB"/>
    <w:rsid w:val="30045DA6"/>
    <w:rsid w:val="333308E9"/>
    <w:rsid w:val="340223B2"/>
    <w:rsid w:val="3B735E0E"/>
    <w:rsid w:val="3C1E13B0"/>
    <w:rsid w:val="3DC0045B"/>
    <w:rsid w:val="3E2B12C1"/>
    <w:rsid w:val="3E995354"/>
    <w:rsid w:val="40751A71"/>
    <w:rsid w:val="40A27558"/>
    <w:rsid w:val="44890DFE"/>
    <w:rsid w:val="47CD7A8C"/>
    <w:rsid w:val="48B06F92"/>
    <w:rsid w:val="4C7044F7"/>
    <w:rsid w:val="4CC823D1"/>
    <w:rsid w:val="4D072EF9"/>
    <w:rsid w:val="4DF307D4"/>
    <w:rsid w:val="50DA26DE"/>
    <w:rsid w:val="50EB27F3"/>
    <w:rsid w:val="514C30F0"/>
    <w:rsid w:val="54FE711A"/>
    <w:rsid w:val="564455D5"/>
    <w:rsid w:val="58C413C9"/>
    <w:rsid w:val="59411541"/>
    <w:rsid w:val="5DE809D4"/>
    <w:rsid w:val="60E04FA3"/>
    <w:rsid w:val="649E6DDE"/>
    <w:rsid w:val="6BC56001"/>
    <w:rsid w:val="6CBC13F4"/>
    <w:rsid w:val="6D203E37"/>
    <w:rsid w:val="6D454822"/>
    <w:rsid w:val="6DFA2656"/>
    <w:rsid w:val="6E5F44EB"/>
    <w:rsid w:val="6F377216"/>
    <w:rsid w:val="760B6B48"/>
    <w:rsid w:val="7B5671D4"/>
    <w:rsid w:val="7BBF69A6"/>
    <w:rsid w:val="7D0B3C4E"/>
    <w:rsid w:val="7E316F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customStyle="1" w:styleId="5">
    <w:name w:val="PwC Normal"/>
    <w:basedOn w:val="1"/>
    <w:qFormat/>
    <w:uiPriority w:val="0"/>
    <w:pPr>
      <w:spacing w:before="180" w:after="180" w:line="240" w:lineRule="atLeast"/>
    </w:pPr>
    <w:rPr>
      <w:rFonts w:ascii="Calibri" w:hAnsi="Calibri"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2877</Words>
  <Characters>3102</Characters>
  <Lines>0</Lines>
  <Paragraphs>0</Paragraphs>
  <TotalTime>1</TotalTime>
  <ScaleCrop>false</ScaleCrop>
  <LinksUpToDate>false</LinksUpToDate>
  <CharactersWithSpaces>3143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我是倩小妞</cp:lastModifiedBy>
  <cp:lastPrinted>2025-05-09T02:05:00Z</cp:lastPrinted>
  <dcterms:modified xsi:type="dcterms:W3CDTF">2025-05-16T08:29:30Z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FBE4B137657B4151BD26F57961311404_13</vt:lpwstr>
  </property>
  <property fmtid="{D5CDD505-2E9C-101B-9397-08002B2CF9AE}" pid="4" name="KSOTemplateDocerSaveRecord">
    <vt:lpwstr>eyJoZGlkIjoiOWUxM2E0NjI2ZWQyOWU3NGIyMmU0OTA2MzFjMWVmMDkiLCJ1c2VySWQiOiI2MzkzNDM4NTEifQ==</vt:lpwstr>
  </property>
</Properties>
</file>