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C16A">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方正小标宋简体" w:eastAsia="方正小标宋简体"/>
          <w:b/>
          <w:bCs/>
          <w:sz w:val="36"/>
          <w:szCs w:val="36"/>
          <w:lang w:val="en-US"/>
        </w:rPr>
      </w:pPr>
      <w:r>
        <w:rPr>
          <w:rFonts w:hint="eastAsia" w:ascii="方正小标宋简体" w:eastAsia="方正小标宋简体"/>
          <w:sz w:val="36"/>
          <w:szCs w:val="36"/>
        </w:rPr>
        <w:t>铜仁职业技术学院课程思政教学能力提升及集体备课</w:t>
      </w:r>
      <w:r>
        <w:rPr>
          <w:rFonts w:hint="eastAsia" w:ascii="方正小标宋简体" w:eastAsia="方正小标宋简体"/>
          <w:sz w:val="36"/>
          <w:szCs w:val="36"/>
          <w:lang w:eastAsia="zh-CN"/>
        </w:rPr>
        <w:t>服务</w:t>
      </w:r>
      <w:r>
        <w:rPr>
          <w:rFonts w:hint="eastAsia" w:ascii="方正小标宋简体" w:eastAsia="方正小标宋简体"/>
          <w:sz w:val="36"/>
          <w:szCs w:val="36"/>
          <w:lang w:val="en-US" w:eastAsia="zh-CN"/>
        </w:rPr>
        <w:t>采购</w:t>
      </w:r>
      <w:bookmarkStart w:id="0" w:name="_GoBack"/>
      <w:bookmarkEnd w:id="0"/>
      <w:r>
        <w:rPr>
          <w:rFonts w:hint="eastAsia" w:ascii="方正小标宋简体" w:eastAsia="方正小标宋简体"/>
          <w:sz w:val="36"/>
          <w:szCs w:val="36"/>
          <w:lang w:eastAsia="zh-CN"/>
        </w:rPr>
        <w:t>方案</w:t>
      </w:r>
    </w:p>
    <w:p w14:paraId="68695C07">
      <w:pPr>
        <w:keepNext w:val="0"/>
        <w:keepLines w:val="0"/>
        <w:pageBreakBefore w:val="0"/>
        <w:widowControl w:val="0"/>
        <w:kinsoku/>
        <w:wordWrap/>
        <w:overflowPunct/>
        <w:topLinePunct w:val="0"/>
        <w:autoSpaceDE/>
        <w:autoSpaceDN/>
        <w:bidi w:val="0"/>
        <w:adjustRightInd/>
        <w:snapToGrid/>
        <w:spacing w:line="500" w:lineRule="exact"/>
        <w:ind w:firstLine="636" w:firstLineChars="200"/>
        <w:textAlignment w:val="auto"/>
        <w:rPr>
          <w:rFonts w:hint="eastAsia" w:ascii="仿宋" w:hAnsi="仿宋" w:eastAsia="仿宋" w:cs="仿宋"/>
          <w:spacing w:val="10"/>
          <w:sz w:val="30"/>
          <w:szCs w:val="30"/>
        </w:rPr>
      </w:pPr>
      <w:r>
        <w:rPr>
          <w:rFonts w:hint="eastAsia" w:ascii="仿宋" w:hAnsi="仿宋" w:eastAsia="仿宋" w:cs="仿宋"/>
          <w:spacing w:val="9"/>
          <w:sz w:val="30"/>
          <w:szCs w:val="30"/>
        </w:rPr>
        <w:t>为进一步落实教育部《高等学校课程思政建设指导纲要</w:t>
      </w:r>
      <w:r>
        <w:rPr>
          <w:rFonts w:hint="eastAsia" w:ascii="仿宋" w:hAnsi="仿宋" w:eastAsia="仿宋" w:cs="仿宋"/>
          <w:spacing w:val="9"/>
          <w:sz w:val="30"/>
          <w:szCs w:val="30"/>
          <w:lang w:eastAsia="zh-CN"/>
        </w:rPr>
        <w:t>》</w:t>
      </w:r>
      <w:r>
        <w:rPr>
          <w:rFonts w:hint="eastAsia" w:ascii="仿宋" w:hAnsi="仿宋" w:eastAsia="仿宋" w:cs="仿宋"/>
          <w:spacing w:val="5"/>
          <w:sz w:val="30"/>
          <w:szCs w:val="30"/>
        </w:rPr>
        <w:t>精神，</w:t>
      </w:r>
      <w:r>
        <w:rPr>
          <w:rFonts w:hint="eastAsia" w:ascii="仿宋" w:hAnsi="仿宋" w:eastAsia="仿宋" w:cs="仿宋"/>
          <w:spacing w:val="5"/>
          <w:sz w:val="30"/>
          <w:szCs w:val="30"/>
          <w:lang w:val="en-US" w:eastAsia="zh-CN"/>
        </w:rPr>
        <w:t>全面深化立德树人根本任务，把思想政治教育贯穿人才培养体系，切实推进我校课程思政教育教学工作，有效提高人才培养质量。</w:t>
      </w:r>
      <w:r>
        <w:rPr>
          <w:rFonts w:hint="eastAsia" w:ascii="仿宋" w:hAnsi="仿宋" w:eastAsia="仿宋" w:cs="仿宋"/>
          <w:spacing w:val="7"/>
          <w:sz w:val="30"/>
          <w:szCs w:val="30"/>
        </w:rPr>
        <w:t>形成显性和隐性思政教育的有机结合，</w:t>
      </w:r>
      <w:r>
        <w:rPr>
          <w:rFonts w:hint="eastAsia" w:ascii="仿宋" w:hAnsi="仿宋" w:eastAsia="仿宋" w:cs="仿宋"/>
          <w:spacing w:val="5"/>
          <w:sz w:val="30"/>
          <w:szCs w:val="30"/>
        </w:rPr>
        <w:t>发挥示范带动作用</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rPr>
        <w:t>现制定分阶段全过程的课程</w:t>
      </w:r>
      <w:r>
        <w:rPr>
          <w:rFonts w:hint="eastAsia" w:ascii="仿宋" w:hAnsi="仿宋" w:eastAsia="仿宋" w:cs="仿宋"/>
          <w:spacing w:val="10"/>
          <w:sz w:val="30"/>
          <w:szCs w:val="30"/>
        </w:rPr>
        <w:t>思政教学能力提升及集体备课实战工作坊。</w:t>
      </w:r>
    </w:p>
    <w:p w14:paraId="455B9AE4">
      <w:pPr>
        <w:pStyle w:val="4"/>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eastAsia="zh-CN"/>
        </w:rPr>
        <w:t>培训对象：</w:t>
      </w:r>
      <w:r>
        <w:rPr>
          <w:rFonts w:hint="eastAsia" w:ascii="仿宋" w:hAnsi="仿宋" w:eastAsia="仿宋" w:cs="仿宋"/>
          <w:b w:val="0"/>
          <w:bCs w:val="0"/>
          <w:sz w:val="30"/>
          <w:szCs w:val="30"/>
          <w:lang w:val="en-US" w:eastAsia="zh-CN"/>
        </w:rPr>
        <w:t>20门课程</w:t>
      </w:r>
    </w:p>
    <w:p w14:paraId="7BB00210">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0"/>
          <w:szCs w:val="30"/>
          <w:lang w:val="en-US" w:eastAsia="zh-CN" w:bidi="ar-SA"/>
          <w14:ligatures w14:val="standardContextual"/>
        </w:rPr>
        <w:t>二、</w:t>
      </w:r>
      <w:r>
        <w:rPr>
          <w:rFonts w:hint="eastAsia" w:ascii="仿宋" w:hAnsi="仿宋" w:eastAsia="仿宋" w:cs="仿宋"/>
          <w:b/>
          <w:bCs/>
          <w:sz w:val="30"/>
          <w:szCs w:val="30"/>
          <w:lang w:val="en-US" w:eastAsia="zh-CN"/>
        </w:rPr>
        <w:t>培训内容：</w:t>
      </w:r>
      <w:r>
        <w:rPr>
          <w:rFonts w:hint="eastAsia" w:ascii="仿宋" w:hAnsi="仿宋" w:eastAsia="仿宋" w:cs="仿宋"/>
          <w:spacing w:val="5"/>
          <w:kern w:val="2"/>
          <w:sz w:val="30"/>
          <w:szCs w:val="30"/>
          <w:lang w:val="en-US" w:eastAsia="zh-CN" w:bidi="ar-SA"/>
          <w14:ligatures w14:val="standardContextual"/>
        </w:rPr>
        <w:t>课程思政设计思路与方法、元素挖掘及思政地图绘制方法、课程思政优质教育案例建设指导、课程思政示范课建设指导等，多轮指导至少20门课程形成课程思政元素库、课程思政地图、教案、课程说课PPT、课程思政优质教学案例等；指导20门课程开展课程思政集体备课，其中10门具有代表性课程进行分享（10分钟说课）及专家点评。</w:t>
      </w:r>
    </w:p>
    <w:p w14:paraId="77FF597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14:ligatures w14:val="standardContextual"/>
        </w:rPr>
        <w:t>三、</w:t>
      </w:r>
      <w:r>
        <w:rPr>
          <w:rFonts w:hint="eastAsia" w:ascii="仿宋" w:hAnsi="仿宋" w:eastAsia="仿宋" w:cs="仿宋"/>
          <w:b/>
          <w:bCs/>
          <w:sz w:val="32"/>
          <w:szCs w:val="32"/>
          <w:lang w:val="en-US" w:eastAsia="zh-CN"/>
        </w:rPr>
        <w:t>培训时间：</w:t>
      </w:r>
      <w:r>
        <w:rPr>
          <w:rFonts w:hint="eastAsia" w:ascii="仿宋" w:hAnsi="仿宋" w:eastAsia="仿宋" w:cs="仿宋"/>
          <w:b w:val="0"/>
          <w:bCs w:val="0"/>
          <w:sz w:val="32"/>
          <w:szCs w:val="32"/>
          <w:lang w:val="en-US" w:eastAsia="zh-CN"/>
        </w:rPr>
        <w:t>共4天。</w:t>
      </w:r>
    </w:p>
    <w:p w14:paraId="2662FCD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四、培训</w:t>
      </w:r>
      <w:r>
        <w:rPr>
          <w:rFonts w:hint="eastAsia" w:ascii="仿宋" w:hAnsi="仿宋" w:eastAsia="仿宋" w:cs="仿宋"/>
          <w:b/>
          <w:bCs/>
          <w:sz w:val="32"/>
          <w:szCs w:val="32"/>
          <w:lang w:val="en-US" w:eastAsia="zh-CN"/>
        </w:rPr>
        <w:t>需求</w:t>
      </w:r>
    </w:p>
    <w:tbl>
      <w:tblPr>
        <w:tblStyle w:val="5"/>
        <w:tblW w:w="88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915"/>
        <w:gridCol w:w="2715"/>
        <w:gridCol w:w="840"/>
        <w:gridCol w:w="3585"/>
      </w:tblGrid>
      <w:tr w14:paraId="1EC27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blHeader/>
        </w:trPr>
        <w:tc>
          <w:tcPr>
            <w:tcW w:w="814" w:type="dxa"/>
            <w:vAlign w:val="center"/>
          </w:tcPr>
          <w:p w14:paraId="0DFF3ACA">
            <w:pPr>
              <w:pStyle w:val="4"/>
              <w:spacing w:before="103" w:line="180" w:lineRule="auto"/>
              <w:jc w:val="center"/>
              <w:rPr>
                <w:rFonts w:hint="eastAsia" w:eastAsia="宋体"/>
                <w:sz w:val="24"/>
                <w:szCs w:val="24"/>
                <w:lang w:eastAsia="zh-CN"/>
              </w:rPr>
            </w:pPr>
            <w:r>
              <w:rPr>
                <w:rFonts w:hint="eastAsia"/>
                <w:b/>
                <w:bCs/>
                <w:spacing w:val="-4"/>
                <w:sz w:val="24"/>
                <w:szCs w:val="24"/>
                <w:lang w:eastAsia="zh-CN"/>
              </w:rPr>
              <w:t>阶段</w:t>
            </w:r>
          </w:p>
        </w:tc>
        <w:tc>
          <w:tcPr>
            <w:tcW w:w="915" w:type="dxa"/>
            <w:vAlign w:val="center"/>
          </w:tcPr>
          <w:p w14:paraId="404BFB3B">
            <w:pPr>
              <w:pStyle w:val="4"/>
              <w:spacing w:before="103" w:line="180" w:lineRule="auto"/>
              <w:jc w:val="center"/>
              <w:rPr>
                <w:sz w:val="24"/>
                <w:szCs w:val="24"/>
              </w:rPr>
            </w:pPr>
            <w:r>
              <w:rPr>
                <w:b/>
                <w:bCs/>
                <w:spacing w:val="-11"/>
                <w:sz w:val="24"/>
                <w:szCs w:val="24"/>
              </w:rPr>
              <w:t>时间</w:t>
            </w:r>
          </w:p>
        </w:tc>
        <w:tc>
          <w:tcPr>
            <w:tcW w:w="2715" w:type="dxa"/>
            <w:vAlign w:val="center"/>
          </w:tcPr>
          <w:p w14:paraId="58E3CFCB">
            <w:pPr>
              <w:pStyle w:val="4"/>
              <w:spacing w:before="102" w:line="181" w:lineRule="auto"/>
              <w:jc w:val="center"/>
              <w:rPr>
                <w:sz w:val="24"/>
                <w:szCs w:val="24"/>
              </w:rPr>
            </w:pPr>
            <w:r>
              <w:rPr>
                <w:b/>
                <w:bCs/>
                <w:spacing w:val="-3"/>
                <w:sz w:val="24"/>
                <w:szCs w:val="24"/>
              </w:rPr>
              <w:t>主要内容</w:t>
            </w:r>
          </w:p>
        </w:tc>
        <w:tc>
          <w:tcPr>
            <w:tcW w:w="840" w:type="dxa"/>
            <w:vAlign w:val="center"/>
          </w:tcPr>
          <w:p w14:paraId="3F6C8D7F">
            <w:pPr>
              <w:pStyle w:val="4"/>
              <w:spacing w:before="103" w:line="181" w:lineRule="auto"/>
              <w:ind w:right="176"/>
              <w:jc w:val="center"/>
              <w:rPr>
                <w:rFonts w:hint="eastAsia" w:eastAsia="宋体"/>
                <w:sz w:val="24"/>
                <w:szCs w:val="24"/>
                <w:lang w:eastAsia="zh-CN"/>
              </w:rPr>
            </w:pPr>
            <w:r>
              <w:rPr>
                <w:rFonts w:hint="eastAsia"/>
                <w:b/>
                <w:bCs/>
                <w:spacing w:val="-3"/>
                <w:sz w:val="24"/>
                <w:szCs w:val="24"/>
                <w:lang w:eastAsia="zh-CN"/>
              </w:rPr>
              <w:t>方式</w:t>
            </w:r>
          </w:p>
        </w:tc>
        <w:tc>
          <w:tcPr>
            <w:tcW w:w="3585" w:type="dxa"/>
            <w:vAlign w:val="center"/>
          </w:tcPr>
          <w:p w14:paraId="375D8724">
            <w:pPr>
              <w:pStyle w:val="4"/>
              <w:spacing w:before="103" w:line="181" w:lineRule="auto"/>
              <w:jc w:val="center"/>
              <w:rPr>
                <w:rFonts w:hint="eastAsia" w:eastAsia="宋体"/>
                <w:sz w:val="24"/>
                <w:szCs w:val="24"/>
                <w:lang w:val="en-US" w:eastAsia="zh-CN"/>
              </w:rPr>
            </w:pPr>
            <w:r>
              <w:rPr>
                <w:rFonts w:hint="eastAsia"/>
                <w:b/>
                <w:bCs/>
                <w:spacing w:val="-3"/>
                <w:sz w:val="24"/>
                <w:szCs w:val="24"/>
                <w:lang w:val="en-US" w:eastAsia="zh-CN"/>
              </w:rPr>
              <w:t>形成</w:t>
            </w:r>
            <w:r>
              <w:rPr>
                <w:b/>
                <w:bCs/>
                <w:spacing w:val="-3"/>
                <w:sz w:val="24"/>
                <w:szCs w:val="24"/>
              </w:rPr>
              <w:t>成果</w:t>
            </w:r>
          </w:p>
        </w:tc>
      </w:tr>
      <w:tr w14:paraId="380C8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14" w:type="dxa"/>
            <w:vMerge w:val="restart"/>
            <w:vAlign w:val="center"/>
          </w:tcPr>
          <w:p w14:paraId="4FE960FF">
            <w:pPr>
              <w:pStyle w:val="4"/>
              <w:spacing w:before="103" w:line="185" w:lineRule="auto"/>
              <w:ind w:right="221"/>
              <w:jc w:val="center"/>
              <w:rPr>
                <w:rFonts w:hint="eastAsia"/>
                <w:b/>
                <w:bCs/>
                <w:lang w:eastAsia="zh-CN"/>
              </w:rPr>
            </w:pPr>
            <w:r>
              <w:rPr>
                <w:rFonts w:hint="eastAsia"/>
                <w:b/>
                <w:bCs/>
                <w:lang w:eastAsia="zh-CN"/>
              </w:rPr>
              <w:t>第一</w:t>
            </w:r>
          </w:p>
          <w:p w14:paraId="0AFD87AA">
            <w:pPr>
              <w:pStyle w:val="4"/>
              <w:spacing w:before="103" w:line="185" w:lineRule="auto"/>
              <w:ind w:right="221"/>
              <w:jc w:val="center"/>
              <w:rPr>
                <w:rFonts w:hint="eastAsia" w:eastAsia="宋体"/>
                <w:lang w:eastAsia="zh-CN"/>
              </w:rPr>
            </w:pPr>
            <w:r>
              <w:rPr>
                <w:rFonts w:hint="eastAsia"/>
                <w:b/>
                <w:bCs/>
                <w:lang w:eastAsia="zh-CN"/>
              </w:rPr>
              <w:t>阶段</w:t>
            </w:r>
          </w:p>
        </w:tc>
        <w:tc>
          <w:tcPr>
            <w:tcW w:w="915" w:type="dxa"/>
            <w:vMerge w:val="restart"/>
            <w:vAlign w:val="center"/>
          </w:tcPr>
          <w:p w14:paraId="1DEB9CD8">
            <w:pPr>
              <w:pStyle w:val="4"/>
              <w:spacing w:before="103" w:line="181" w:lineRule="auto"/>
              <w:ind w:right="118"/>
              <w:jc w:val="center"/>
              <w:rPr>
                <w:rFonts w:hint="default" w:eastAsia="宋体"/>
                <w:spacing w:val="-1"/>
                <w:lang w:val="en-US" w:eastAsia="zh-CN"/>
              </w:rPr>
            </w:pPr>
            <w:r>
              <w:rPr>
                <w:rFonts w:hint="eastAsia"/>
                <w:spacing w:val="-1"/>
                <w:lang w:val="en-US" w:eastAsia="zh-CN"/>
              </w:rPr>
              <w:t>4天</w:t>
            </w:r>
          </w:p>
        </w:tc>
        <w:tc>
          <w:tcPr>
            <w:tcW w:w="2715" w:type="dxa"/>
            <w:vAlign w:val="center"/>
          </w:tcPr>
          <w:p w14:paraId="2D349E29">
            <w:pPr>
              <w:pStyle w:val="4"/>
              <w:spacing w:before="103" w:line="181" w:lineRule="auto"/>
              <w:ind w:right="118"/>
              <w:jc w:val="center"/>
              <w:rPr>
                <w:spacing w:val="-1"/>
              </w:rPr>
            </w:pPr>
            <w:r>
              <w:rPr>
                <w:spacing w:val="-1"/>
              </w:rPr>
              <w:t>课程思政设计思路与方法</w:t>
            </w:r>
          </w:p>
        </w:tc>
        <w:tc>
          <w:tcPr>
            <w:tcW w:w="840" w:type="dxa"/>
            <w:vMerge w:val="restart"/>
            <w:vAlign w:val="center"/>
          </w:tcPr>
          <w:p w14:paraId="2A9F950B">
            <w:pPr>
              <w:pStyle w:val="4"/>
              <w:spacing w:before="103" w:line="177" w:lineRule="auto"/>
              <w:jc w:val="center"/>
              <w:rPr>
                <w:b w:val="0"/>
                <w:bCs w:val="0"/>
                <w:spacing w:val="-7"/>
              </w:rPr>
            </w:pPr>
            <w:r>
              <w:rPr>
                <w:b w:val="0"/>
                <w:bCs w:val="0"/>
                <w:spacing w:val="-7"/>
              </w:rPr>
              <w:t>线下</w:t>
            </w:r>
          </w:p>
          <w:p w14:paraId="01D0EC09">
            <w:pPr>
              <w:pStyle w:val="4"/>
              <w:spacing w:before="103" w:line="177" w:lineRule="auto"/>
              <w:jc w:val="center"/>
              <w:rPr>
                <w:rFonts w:hint="eastAsia"/>
                <w:b w:val="0"/>
                <w:bCs w:val="0"/>
                <w:spacing w:val="-7"/>
                <w:lang w:val="en-US" w:eastAsia="zh-CN"/>
              </w:rPr>
            </w:pPr>
            <w:r>
              <w:rPr>
                <w:rFonts w:hint="eastAsia"/>
                <w:b w:val="0"/>
                <w:bCs w:val="0"/>
                <w:spacing w:val="-7"/>
                <w:lang w:val="en-US" w:eastAsia="zh-CN"/>
              </w:rPr>
              <w:t>培训</w:t>
            </w:r>
          </w:p>
          <w:p w14:paraId="471214D9">
            <w:pPr>
              <w:pStyle w:val="4"/>
              <w:spacing w:before="103" w:line="177" w:lineRule="auto"/>
              <w:jc w:val="center"/>
              <w:rPr>
                <w:rFonts w:hint="eastAsia"/>
                <w:b w:val="0"/>
                <w:bCs w:val="0"/>
                <w:spacing w:val="-7"/>
                <w:lang w:val="en-US" w:eastAsia="zh-CN"/>
              </w:rPr>
            </w:pPr>
            <w:r>
              <w:rPr>
                <w:rFonts w:hint="eastAsia"/>
                <w:b w:val="0"/>
                <w:bCs w:val="0"/>
                <w:spacing w:val="-7"/>
                <w:lang w:val="en-US" w:eastAsia="zh-CN"/>
              </w:rPr>
              <w:t>与</w:t>
            </w:r>
          </w:p>
          <w:p w14:paraId="2046F37A">
            <w:pPr>
              <w:pStyle w:val="4"/>
              <w:spacing w:before="103" w:line="177" w:lineRule="auto"/>
              <w:jc w:val="center"/>
              <w:rPr>
                <w:rFonts w:hint="default" w:ascii="Arial" w:eastAsia="宋体"/>
                <w:sz w:val="21"/>
                <w:lang w:val="en-US" w:eastAsia="zh-CN"/>
              </w:rPr>
            </w:pPr>
            <w:r>
              <w:rPr>
                <w:rFonts w:hint="eastAsia"/>
                <w:b w:val="0"/>
                <w:bCs w:val="0"/>
                <w:spacing w:val="-7"/>
                <w:lang w:val="en-US" w:eastAsia="zh-CN"/>
              </w:rPr>
              <w:t>指导</w:t>
            </w:r>
          </w:p>
        </w:tc>
        <w:tc>
          <w:tcPr>
            <w:tcW w:w="3585" w:type="dxa"/>
            <w:tcBorders>
              <w:bottom w:val="single" w:color="auto" w:sz="4" w:space="0"/>
            </w:tcBorders>
            <w:tcMar>
              <w:top w:w="0" w:type="dxa"/>
              <w:left w:w="57" w:type="dxa"/>
              <w:bottom w:w="0" w:type="dxa"/>
              <w:right w:w="0" w:type="dxa"/>
            </w:tcMar>
            <w:vAlign w:val="center"/>
          </w:tcPr>
          <w:p w14:paraId="6C239895">
            <w:pPr>
              <w:pStyle w:val="4"/>
              <w:keepNext w:val="0"/>
              <w:keepLines w:val="0"/>
              <w:pageBreakBefore w:val="0"/>
              <w:widowControl w:val="0"/>
              <w:kinsoku/>
              <w:wordWrap/>
              <w:overflowPunct/>
              <w:topLinePunct w:val="0"/>
              <w:autoSpaceDE/>
              <w:autoSpaceDN/>
              <w:bidi w:val="0"/>
              <w:adjustRightInd/>
              <w:snapToGrid/>
              <w:spacing w:line="240" w:lineRule="auto"/>
              <w:ind w:right="119"/>
              <w:jc w:val="center"/>
              <w:textAlignment w:val="auto"/>
              <w:rPr>
                <w:rFonts w:hint="eastAsia" w:eastAsia="宋体"/>
                <w:spacing w:val="-1"/>
                <w:lang w:eastAsia="zh-CN"/>
              </w:rPr>
            </w:pPr>
            <w:r>
              <w:rPr>
                <w:rFonts w:hint="eastAsia"/>
                <w:spacing w:val="-1"/>
                <w:lang w:eastAsia="zh-CN"/>
              </w:rPr>
              <w:t>——</w:t>
            </w:r>
          </w:p>
        </w:tc>
      </w:tr>
      <w:tr w14:paraId="63EC1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14" w:type="dxa"/>
            <w:vMerge w:val="continue"/>
            <w:vAlign w:val="top"/>
          </w:tcPr>
          <w:p w14:paraId="6F7E5DC2">
            <w:pPr>
              <w:rPr>
                <w:rFonts w:ascii="Arial"/>
                <w:sz w:val="21"/>
              </w:rPr>
            </w:pPr>
          </w:p>
        </w:tc>
        <w:tc>
          <w:tcPr>
            <w:tcW w:w="915" w:type="dxa"/>
            <w:vMerge w:val="continue"/>
            <w:vAlign w:val="center"/>
          </w:tcPr>
          <w:p w14:paraId="426BA9D3">
            <w:pPr>
              <w:pStyle w:val="4"/>
              <w:spacing w:before="103" w:line="181" w:lineRule="auto"/>
              <w:ind w:right="118"/>
              <w:jc w:val="center"/>
              <w:rPr>
                <w:spacing w:val="-1"/>
              </w:rPr>
            </w:pPr>
          </w:p>
        </w:tc>
        <w:tc>
          <w:tcPr>
            <w:tcW w:w="2715" w:type="dxa"/>
            <w:vAlign w:val="center"/>
          </w:tcPr>
          <w:p w14:paraId="4F462C27">
            <w:pPr>
              <w:pStyle w:val="4"/>
              <w:spacing w:before="103" w:line="181" w:lineRule="auto"/>
              <w:ind w:right="118"/>
              <w:jc w:val="center"/>
              <w:rPr>
                <w:spacing w:val="-1"/>
              </w:rPr>
            </w:pPr>
            <w:r>
              <w:rPr>
                <w:spacing w:val="-1"/>
              </w:rPr>
              <w:t>课程思政元素挖掘及思政地图绘制方法及实操</w:t>
            </w:r>
          </w:p>
        </w:tc>
        <w:tc>
          <w:tcPr>
            <w:tcW w:w="840" w:type="dxa"/>
            <w:vMerge w:val="continue"/>
            <w:vAlign w:val="center"/>
          </w:tcPr>
          <w:p w14:paraId="66813864">
            <w:pPr>
              <w:jc w:val="left"/>
              <w:rPr>
                <w:rFonts w:ascii="Arial"/>
                <w:sz w:val="21"/>
              </w:rPr>
            </w:pPr>
          </w:p>
        </w:tc>
        <w:tc>
          <w:tcPr>
            <w:tcW w:w="3585"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1517BA8E">
            <w:pPr>
              <w:pStyle w:val="4"/>
              <w:keepNext w:val="0"/>
              <w:keepLines w:val="0"/>
              <w:pageBreakBefore w:val="0"/>
              <w:widowControl w:val="0"/>
              <w:kinsoku/>
              <w:wordWrap/>
              <w:overflowPunct/>
              <w:topLinePunct w:val="0"/>
              <w:autoSpaceDE/>
              <w:autoSpaceDN/>
              <w:bidi w:val="0"/>
              <w:adjustRightInd/>
              <w:snapToGrid/>
              <w:spacing w:line="240" w:lineRule="auto"/>
              <w:ind w:right="119"/>
              <w:jc w:val="left"/>
              <w:textAlignment w:val="auto"/>
              <w:rPr>
                <w:rFonts w:hint="eastAsia"/>
                <w:spacing w:val="-1"/>
                <w:lang w:val="en-US" w:eastAsia="zh-CN"/>
              </w:rPr>
            </w:pPr>
            <w:r>
              <w:rPr>
                <w:rFonts w:hint="eastAsia"/>
                <w:spacing w:val="-1"/>
                <w:lang w:val="en-US" w:eastAsia="zh-CN"/>
              </w:rPr>
              <w:t>1.</w:t>
            </w:r>
            <w:r>
              <w:rPr>
                <w:spacing w:val="-1"/>
              </w:rPr>
              <w:t>课程思政元素</w:t>
            </w:r>
            <w:r>
              <w:rPr>
                <w:rFonts w:hint="eastAsia"/>
                <w:spacing w:val="-1"/>
                <w:lang w:val="en-US" w:eastAsia="zh-CN"/>
              </w:rPr>
              <w:t>库1份；</w:t>
            </w:r>
          </w:p>
          <w:p w14:paraId="1EB2C009">
            <w:pPr>
              <w:pStyle w:val="4"/>
              <w:keepNext w:val="0"/>
              <w:keepLines w:val="0"/>
              <w:pageBreakBefore w:val="0"/>
              <w:widowControl w:val="0"/>
              <w:kinsoku/>
              <w:wordWrap/>
              <w:overflowPunct/>
              <w:topLinePunct w:val="0"/>
              <w:autoSpaceDE/>
              <w:autoSpaceDN/>
              <w:bidi w:val="0"/>
              <w:adjustRightInd/>
              <w:snapToGrid/>
              <w:spacing w:line="240" w:lineRule="auto"/>
              <w:ind w:right="119"/>
              <w:jc w:val="left"/>
              <w:textAlignment w:val="auto"/>
              <w:rPr>
                <w:rFonts w:hint="eastAsia" w:eastAsia="宋体"/>
                <w:spacing w:val="-1"/>
                <w:lang w:eastAsia="zh-CN"/>
              </w:rPr>
            </w:pPr>
            <w:r>
              <w:rPr>
                <w:rFonts w:hint="eastAsia"/>
                <w:spacing w:val="-1"/>
                <w:lang w:val="en-US" w:eastAsia="zh-CN"/>
              </w:rPr>
              <w:t>2.</w:t>
            </w:r>
            <w:r>
              <w:rPr>
                <w:spacing w:val="-1"/>
              </w:rPr>
              <w:t>思政地图（框架图）1份</w:t>
            </w:r>
            <w:r>
              <w:rPr>
                <w:rFonts w:hint="eastAsia"/>
                <w:spacing w:val="-1"/>
                <w:lang w:eastAsia="zh-CN"/>
              </w:rPr>
              <w:t>。</w:t>
            </w:r>
          </w:p>
        </w:tc>
      </w:tr>
      <w:tr w14:paraId="1AD24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14" w:type="dxa"/>
            <w:vMerge w:val="continue"/>
            <w:vAlign w:val="top"/>
          </w:tcPr>
          <w:p w14:paraId="62B65076">
            <w:pPr>
              <w:rPr>
                <w:rFonts w:ascii="Arial"/>
                <w:sz w:val="21"/>
              </w:rPr>
            </w:pPr>
          </w:p>
        </w:tc>
        <w:tc>
          <w:tcPr>
            <w:tcW w:w="915" w:type="dxa"/>
            <w:vMerge w:val="continue"/>
            <w:vAlign w:val="center"/>
          </w:tcPr>
          <w:p w14:paraId="409DD997">
            <w:pPr>
              <w:pStyle w:val="4"/>
              <w:spacing w:before="103" w:line="181" w:lineRule="auto"/>
              <w:ind w:right="118"/>
              <w:jc w:val="center"/>
              <w:rPr>
                <w:spacing w:val="-1"/>
              </w:rPr>
            </w:pPr>
          </w:p>
        </w:tc>
        <w:tc>
          <w:tcPr>
            <w:tcW w:w="2715" w:type="dxa"/>
            <w:vAlign w:val="center"/>
          </w:tcPr>
          <w:p w14:paraId="571B3EDB">
            <w:pPr>
              <w:pStyle w:val="4"/>
              <w:spacing w:before="103" w:line="181" w:lineRule="auto"/>
              <w:ind w:right="118"/>
              <w:jc w:val="center"/>
              <w:rPr>
                <w:spacing w:val="-1"/>
              </w:rPr>
            </w:pPr>
            <w:r>
              <w:rPr>
                <w:spacing w:val="-1"/>
              </w:rPr>
              <w:t>课程思政示范课程申报书编写培训及实操</w:t>
            </w:r>
          </w:p>
        </w:tc>
        <w:tc>
          <w:tcPr>
            <w:tcW w:w="840" w:type="dxa"/>
            <w:vMerge w:val="continue"/>
            <w:vAlign w:val="center"/>
          </w:tcPr>
          <w:p w14:paraId="765E36A8">
            <w:pPr>
              <w:jc w:val="left"/>
              <w:rPr>
                <w:rFonts w:ascii="Arial"/>
                <w:sz w:val="21"/>
              </w:rPr>
            </w:pPr>
          </w:p>
        </w:tc>
        <w:tc>
          <w:tcPr>
            <w:tcW w:w="3585" w:type="dxa"/>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5F2A2BF7">
            <w:pPr>
              <w:pStyle w:val="4"/>
              <w:keepNext w:val="0"/>
              <w:keepLines w:val="0"/>
              <w:pageBreakBefore w:val="0"/>
              <w:widowControl w:val="0"/>
              <w:kinsoku/>
              <w:wordWrap/>
              <w:overflowPunct/>
              <w:topLinePunct w:val="0"/>
              <w:autoSpaceDE/>
              <w:autoSpaceDN/>
              <w:bidi w:val="0"/>
              <w:adjustRightInd/>
              <w:snapToGrid/>
              <w:spacing w:line="240" w:lineRule="auto"/>
              <w:ind w:right="119"/>
              <w:jc w:val="left"/>
              <w:textAlignment w:val="auto"/>
              <w:rPr>
                <w:rFonts w:ascii="Arial"/>
                <w:sz w:val="21"/>
              </w:rPr>
            </w:pPr>
            <w:r>
              <w:rPr>
                <w:spacing w:val="-1"/>
              </w:rPr>
              <w:t>课程思政示范课申报书</w:t>
            </w:r>
            <w:r>
              <w:rPr>
                <w:rFonts w:hint="eastAsia"/>
                <w:spacing w:val="-1"/>
                <w:lang w:val="en-US" w:eastAsia="zh-CN"/>
              </w:rPr>
              <w:t>1</w:t>
            </w:r>
            <w:r>
              <w:rPr>
                <w:spacing w:val="-1"/>
              </w:rPr>
              <w:t>份</w:t>
            </w:r>
          </w:p>
        </w:tc>
      </w:tr>
      <w:tr w14:paraId="16234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14" w:type="dxa"/>
            <w:vMerge w:val="continue"/>
            <w:vAlign w:val="top"/>
          </w:tcPr>
          <w:p w14:paraId="5C0A5F35">
            <w:pPr>
              <w:rPr>
                <w:rFonts w:ascii="Arial"/>
                <w:sz w:val="21"/>
              </w:rPr>
            </w:pPr>
          </w:p>
        </w:tc>
        <w:tc>
          <w:tcPr>
            <w:tcW w:w="915" w:type="dxa"/>
            <w:vMerge w:val="continue"/>
            <w:vAlign w:val="center"/>
          </w:tcPr>
          <w:p w14:paraId="306C9794">
            <w:pPr>
              <w:pStyle w:val="4"/>
              <w:spacing w:before="103" w:line="181" w:lineRule="auto"/>
              <w:ind w:right="118"/>
              <w:jc w:val="center"/>
              <w:rPr>
                <w:spacing w:val="-1"/>
              </w:rPr>
            </w:pPr>
          </w:p>
        </w:tc>
        <w:tc>
          <w:tcPr>
            <w:tcW w:w="2715" w:type="dxa"/>
            <w:vAlign w:val="center"/>
          </w:tcPr>
          <w:p w14:paraId="6F6F7380">
            <w:pPr>
              <w:pStyle w:val="4"/>
              <w:spacing w:before="103" w:line="181" w:lineRule="auto"/>
              <w:ind w:right="118"/>
              <w:jc w:val="center"/>
              <w:rPr>
                <w:rFonts w:hint="default" w:eastAsia="宋体"/>
                <w:spacing w:val="-1"/>
                <w:lang w:val="en-US" w:eastAsia="zh-CN"/>
              </w:rPr>
            </w:pPr>
            <w:r>
              <w:rPr>
                <w:rFonts w:hint="eastAsia"/>
                <w:spacing w:val="-1"/>
                <w:lang w:eastAsia="zh-CN"/>
              </w:rPr>
              <w:t>课程思政教学设计、案例、</w:t>
            </w:r>
            <w:r>
              <w:rPr>
                <w:rFonts w:hint="eastAsia"/>
                <w:spacing w:val="-1"/>
                <w:lang w:val="en-US" w:eastAsia="zh-CN"/>
              </w:rPr>
              <w:t>PPT培训</w:t>
            </w:r>
          </w:p>
        </w:tc>
        <w:tc>
          <w:tcPr>
            <w:tcW w:w="840" w:type="dxa"/>
            <w:vMerge w:val="continue"/>
            <w:vAlign w:val="center"/>
          </w:tcPr>
          <w:p w14:paraId="63541532">
            <w:pPr>
              <w:jc w:val="left"/>
              <w:rPr>
                <w:rFonts w:ascii="Arial"/>
                <w:sz w:val="21"/>
              </w:rPr>
            </w:pPr>
          </w:p>
        </w:tc>
        <w:tc>
          <w:tcPr>
            <w:tcW w:w="3585" w:type="dxa"/>
            <w:vMerge w:val="restart"/>
            <w:tcBorders>
              <w:top w:val="single" w:color="auto" w:sz="4" w:space="0"/>
              <w:left w:val="single" w:color="auto" w:sz="4" w:space="0"/>
              <w:right w:val="single" w:color="auto" w:sz="4" w:space="0"/>
            </w:tcBorders>
            <w:tcMar>
              <w:top w:w="0" w:type="dxa"/>
              <w:left w:w="57" w:type="dxa"/>
              <w:bottom w:w="0" w:type="dxa"/>
              <w:right w:w="0" w:type="dxa"/>
            </w:tcMar>
            <w:vAlign w:val="center"/>
          </w:tcPr>
          <w:p w14:paraId="2F49ECF7">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spacing w:val="-1"/>
              </w:rPr>
            </w:pPr>
            <w:r>
              <w:rPr>
                <w:rFonts w:hint="eastAsia"/>
                <w:spacing w:val="-1"/>
                <w:lang w:val="en-US" w:eastAsia="zh-CN"/>
              </w:rPr>
              <w:t>1.优秀</w:t>
            </w:r>
            <w:r>
              <w:rPr>
                <w:spacing w:val="-1"/>
              </w:rPr>
              <w:t>教学设计（含教案）1份（1课</w:t>
            </w:r>
            <w:r>
              <w:rPr>
                <w:rFonts w:hint="eastAsia"/>
                <w:spacing w:val="-1"/>
                <w:lang w:eastAsia="zh-CN"/>
              </w:rPr>
              <w:t>时）；</w:t>
            </w:r>
          </w:p>
          <w:p w14:paraId="03F33A6D">
            <w:pPr>
              <w:pStyle w:val="4"/>
              <w:keepNext w:val="0"/>
              <w:keepLines w:val="0"/>
              <w:pageBreakBefore w:val="0"/>
              <w:widowControl w:val="0"/>
              <w:kinsoku/>
              <w:wordWrap/>
              <w:overflowPunct/>
              <w:topLinePunct w:val="0"/>
              <w:autoSpaceDE/>
              <w:autoSpaceDN/>
              <w:bidi w:val="0"/>
              <w:adjustRightInd/>
              <w:snapToGrid/>
              <w:spacing w:line="240" w:lineRule="auto"/>
              <w:ind w:right="119"/>
              <w:jc w:val="left"/>
              <w:textAlignment w:val="auto"/>
              <w:rPr>
                <w:rFonts w:hint="eastAsia"/>
                <w:spacing w:val="-1"/>
                <w:lang w:eastAsia="zh-CN"/>
              </w:rPr>
            </w:pPr>
            <w:r>
              <w:rPr>
                <w:rFonts w:hint="eastAsia"/>
                <w:spacing w:val="-1"/>
                <w:lang w:val="en-US" w:eastAsia="zh-CN"/>
              </w:rPr>
              <w:t>2.优质教学</w:t>
            </w:r>
            <w:r>
              <w:rPr>
                <w:spacing w:val="-1"/>
              </w:rPr>
              <w:t>案例1</w:t>
            </w:r>
            <w:r>
              <w:rPr>
                <w:rFonts w:hint="eastAsia"/>
                <w:spacing w:val="-1"/>
                <w:lang w:eastAsia="zh-CN"/>
              </w:rPr>
              <w:t>份；</w:t>
            </w:r>
          </w:p>
          <w:p w14:paraId="52EE8FEF">
            <w:pPr>
              <w:pStyle w:val="4"/>
              <w:keepNext w:val="0"/>
              <w:keepLines w:val="0"/>
              <w:pageBreakBefore w:val="0"/>
              <w:widowControl w:val="0"/>
              <w:kinsoku/>
              <w:wordWrap/>
              <w:overflowPunct/>
              <w:topLinePunct w:val="0"/>
              <w:autoSpaceDE/>
              <w:autoSpaceDN/>
              <w:bidi w:val="0"/>
              <w:adjustRightInd/>
              <w:snapToGrid/>
              <w:spacing w:line="240" w:lineRule="auto"/>
              <w:ind w:right="119"/>
              <w:jc w:val="left"/>
              <w:textAlignment w:val="auto"/>
              <w:rPr>
                <w:rFonts w:ascii="Arial"/>
                <w:sz w:val="21"/>
              </w:rPr>
            </w:pPr>
            <w:r>
              <w:rPr>
                <w:rFonts w:hint="eastAsia"/>
                <w:spacing w:val="-1"/>
                <w:lang w:val="en-US" w:eastAsia="zh-CN"/>
              </w:rPr>
              <w:t>3.</w:t>
            </w:r>
            <w:r>
              <w:rPr>
                <w:rFonts w:hint="eastAsia"/>
                <w:spacing w:val="-1"/>
                <w:lang w:eastAsia="zh-CN"/>
              </w:rPr>
              <w:t>说课PPT1份。</w:t>
            </w:r>
          </w:p>
        </w:tc>
      </w:tr>
      <w:tr w14:paraId="2E03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814" w:type="dxa"/>
            <w:vMerge w:val="continue"/>
            <w:vAlign w:val="top"/>
          </w:tcPr>
          <w:p w14:paraId="0EDF8C6F">
            <w:pPr>
              <w:rPr>
                <w:rFonts w:ascii="Arial"/>
                <w:sz w:val="21"/>
              </w:rPr>
            </w:pPr>
          </w:p>
        </w:tc>
        <w:tc>
          <w:tcPr>
            <w:tcW w:w="915" w:type="dxa"/>
            <w:vMerge w:val="continue"/>
            <w:vAlign w:val="center"/>
          </w:tcPr>
          <w:p w14:paraId="74E2E0C3">
            <w:pPr>
              <w:pStyle w:val="4"/>
              <w:spacing w:before="103" w:line="181" w:lineRule="auto"/>
              <w:ind w:right="118"/>
              <w:jc w:val="center"/>
              <w:rPr>
                <w:spacing w:val="-1"/>
              </w:rPr>
            </w:pPr>
          </w:p>
        </w:tc>
        <w:tc>
          <w:tcPr>
            <w:tcW w:w="2715" w:type="dxa"/>
            <w:vAlign w:val="center"/>
          </w:tcPr>
          <w:p w14:paraId="32347820">
            <w:pPr>
              <w:pStyle w:val="4"/>
              <w:spacing w:before="103" w:line="181" w:lineRule="auto"/>
              <w:ind w:right="118"/>
              <w:jc w:val="center"/>
              <w:rPr>
                <w:spacing w:val="-1"/>
              </w:rPr>
            </w:pPr>
            <w:r>
              <w:rPr>
                <w:spacing w:val="-1"/>
              </w:rPr>
              <w:t>全过程课程思政评价机制探索</w:t>
            </w:r>
          </w:p>
        </w:tc>
        <w:tc>
          <w:tcPr>
            <w:tcW w:w="840" w:type="dxa"/>
            <w:vMerge w:val="continue"/>
            <w:vAlign w:val="center"/>
          </w:tcPr>
          <w:p w14:paraId="2116BC21">
            <w:pPr>
              <w:rPr>
                <w:rFonts w:ascii="Arial"/>
                <w:sz w:val="21"/>
              </w:rPr>
            </w:pPr>
          </w:p>
        </w:tc>
        <w:tc>
          <w:tcPr>
            <w:tcW w:w="3585" w:type="dxa"/>
            <w:vMerge w:val="continue"/>
            <w:tcBorders>
              <w:left w:val="single" w:color="auto" w:sz="4" w:space="0"/>
              <w:right w:val="single" w:color="auto" w:sz="4" w:space="0"/>
            </w:tcBorders>
            <w:vAlign w:val="center"/>
          </w:tcPr>
          <w:p w14:paraId="7890D38C">
            <w:pPr>
              <w:rPr>
                <w:rFonts w:ascii="Arial"/>
                <w:sz w:val="21"/>
              </w:rPr>
            </w:pPr>
          </w:p>
        </w:tc>
      </w:tr>
      <w:tr w14:paraId="3F24B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4" w:type="dxa"/>
            <w:vMerge w:val="restart"/>
            <w:vAlign w:val="center"/>
          </w:tcPr>
          <w:p w14:paraId="5E2B730B">
            <w:pPr>
              <w:pStyle w:val="4"/>
              <w:spacing w:before="103" w:line="185" w:lineRule="auto"/>
              <w:ind w:right="221"/>
              <w:jc w:val="center"/>
              <w:rPr>
                <w:rFonts w:hint="eastAsia"/>
                <w:b/>
                <w:bCs/>
                <w:lang w:val="en-US" w:eastAsia="zh-CN"/>
              </w:rPr>
            </w:pPr>
            <w:r>
              <w:rPr>
                <w:rFonts w:hint="eastAsia"/>
                <w:b/>
                <w:bCs/>
                <w:lang w:val="en-US" w:eastAsia="zh-CN"/>
              </w:rPr>
              <w:t>第二</w:t>
            </w:r>
          </w:p>
          <w:p w14:paraId="6DC1A29B">
            <w:pPr>
              <w:pStyle w:val="4"/>
              <w:spacing w:before="103" w:line="185" w:lineRule="auto"/>
              <w:ind w:right="221"/>
              <w:jc w:val="center"/>
              <w:rPr>
                <w:rFonts w:ascii="Arial"/>
                <w:sz w:val="21"/>
              </w:rPr>
            </w:pPr>
            <w:r>
              <w:rPr>
                <w:rFonts w:hint="eastAsia"/>
                <w:b/>
                <w:bCs/>
                <w:lang w:val="en-US" w:eastAsia="zh-CN"/>
              </w:rPr>
              <w:t>阶段</w:t>
            </w:r>
          </w:p>
        </w:tc>
        <w:tc>
          <w:tcPr>
            <w:tcW w:w="915" w:type="dxa"/>
            <w:vMerge w:val="continue"/>
            <w:vAlign w:val="center"/>
          </w:tcPr>
          <w:p w14:paraId="40D30A30">
            <w:pPr>
              <w:pStyle w:val="4"/>
              <w:spacing w:before="103" w:line="181" w:lineRule="auto"/>
              <w:ind w:right="118"/>
              <w:jc w:val="center"/>
              <w:rPr>
                <w:rFonts w:hint="eastAsia" w:eastAsia="宋体"/>
                <w:spacing w:val="-1"/>
                <w:lang w:eastAsia="zh-CN"/>
              </w:rPr>
            </w:pPr>
          </w:p>
        </w:tc>
        <w:tc>
          <w:tcPr>
            <w:tcW w:w="2715" w:type="dxa"/>
            <w:tcBorders>
              <w:bottom w:val="single" w:color="auto" w:sz="4" w:space="0"/>
            </w:tcBorders>
            <w:vAlign w:val="center"/>
          </w:tcPr>
          <w:p w14:paraId="11BDF8B6">
            <w:pPr>
              <w:pStyle w:val="4"/>
              <w:spacing w:before="103" w:line="181" w:lineRule="auto"/>
              <w:ind w:right="118"/>
              <w:jc w:val="center"/>
              <w:rPr>
                <w:spacing w:val="-1"/>
              </w:rPr>
            </w:pPr>
            <w:r>
              <w:rPr>
                <w:spacing w:val="-1"/>
              </w:rPr>
              <w:t>20门课课程思政集体备课</w:t>
            </w:r>
            <w:r>
              <w:rPr>
                <w:rFonts w:hint="eastAsia"/>
                <w:spacing w:val="-1"/>
                <w:lang w:eastAsia="zh-CN"/>
              </w:rPr>
              <w:t>分组讨论及实操</w:t>
            </w:r>
          </w:p>
        </w:tc>
        <w:tc>
          <w:tcPr>
            <w:tcW w:w="840" w:type="dxa"/>
            <w:vMerge w:val="continue"/>
            <w:vAlign w:val="center"/>
          </w:tcPr>
          <w:p w14:paraId="48427815">
            <w:pPr>
              <w:rPr>
                <w:rFonts w:ascii="Arial"/>
                <w:sz w:val="21"/>
              </w:rPr>
            </w:pPr>
          </w:p>
        </w:tc>
        <w:tc>
          <w:tcPr>
            <w:tcW w:w="3585" w:type="dxa"/>
            <w:vMerge w:val="continue"/>
            <w:tcBorders>
              <w:left w:val="single" w:color="auto" w:sz="4" w:space="0"/>
              <w:right w:val="single" w:color="auto" w:sz="4" w:space="0"/>
            </w:tcBorders>
            <w:vAlign w:val="center"/>
          </w:tcPr>
          <w:p w14:paraId="78C92132">
            <w:pPr>
              <w:rPr>
                <w:rFonts w:ascii="Arial"/>
                <w:sz w:val="21"/>
              </w:rPr>
            </w:pPr>
          </w:p>
        </w:tc>
      </w:tr>
      <w:tr w14:paraId="7B407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814" w:type="dxa"/>
            <w:vMerge w:val="continue"/>
            <w:vAlign w:val="top"/>
          </w:tcPr>
          <w:p w14:paraId="1F6CED2A">
            <w:pPr>
              <w:rPr>
                <w:rFonts w:hint="eastAsia"/>
                <w:b/>
                <w:bCs/>
                <w:lang w:eastAsia="zh-CN"/>
              </w:rPr>
            </w:pPr>
          </w:p>
        </w:tc>
        <w:tc>
          <w:tcPr>
            <w:tcW w:w="915" w:type="dxa"/>
            <w:vMerge w:val="continue"/>
            <w:tcBorders>
              <w:bottom w:val="single" w:color="auto" w:sz="4" w:space="0"/>
            </w:tcBorders>
            <w:vAlign w:val="center"/>
          </w:tcPr>
          <w:p w14:paraId="12631D7D">
            <w:pPr>
              <w:pStyle w:val="4"/>
              <w:spacing w:before="103" w:line="181" w:lineRule="auto"/>
              <w:ind w:right="118"/>
              <w:jc w:val="center"/>
              <w:rPr>
                <w:rFonts w:hint="eastAsia"/>
                <w:spacing w:val="-1"/>
                <w:lang w:eastAsia="zh-CN"/>
              </w:rPr>
            </w:pPr>
          </w:p>
        </w:tc>
        <w:tc>
          <w:tcPr>
            <w:tcW w:w="2715" w:type="dxa"/>
            <w:tcBorders>
              <w:top w:val="single" w:color="auto" w:sz="4" w:space="0"/>
              <w:left w:val="single" w:color="auto" w:sz="4" w:space="0"/>
              <w:bottom w:val="single" w:color="auto" w:sz="4" w:space="0"/>
              <w:right w:val="single" w:color="auto" w:sz="4" w:space="0"/>
            </w:tcBorders>
            <w:vAlign w:val="center"/>
          </w:tcPr>
          <w:p w14:paraId="4418E91F">
            <w:pPr>
              <w:pStyle w:val="4"/>
              <w:spacing w:before="103" w:line="181" w:lineRule="auto"/>
              <w:ind w:right="118"/>
              <w:jc w:val="center"/>
              <w:rPr>
                <w:rFonts w:hint="default"/>
                <w:spacing w:val="-1"/>
                <w:lang w:val="en-US" w:eastAsia="zh-CN"/>
              </w:rPr>
            </w:pPr>
            <w:r>
              <w:rPr>
                <w:rFonts w:hint="eastAsia"/>
                <w:spacing w:val="-1"/>
                <w:lang w:val="en-US" w:eastAsia="zh-CN"/>
              </w:rPr>
              <w:t>10</w:t>
            </w:r>
            <w:r>
              <w:rPr>
                <w:rFonts w:hint="default"/>
                <w:spacing w:val="-1"/>
                <w:lang w:val="en-US" w:eastAsia="zh-CN"/>
              </w:rPr>
              <w:t>门具有代表性课程进行分享（10分钟说课）</w:t>
            </w:r>
            <w:r>
              <w:rPr>
                <w:rFonts w:hint="eastAsia"/>
                <w:spacing w:val="-1"/>
                <w:lang w:val="en-US" w:eastAsia="zh-CN"/>
              </w:rPr>
              <w:t>及专家点评</w:t>
            </w:r>
          </w:p>
        </w:tc>
        <w:tc>
          <w:tcPr>
            <w:tcW w:w="840" w:type="dxa"/>
            <w:vMerge w:val="continue"/>
            <w:vAlign w:val="center"/>
          </w:tcPr>
          <w:p w14:paraId="5A14A517">
            <w:pPr>
              <w:rPr>
                <w:rFonts w:ascii="Arial"/>
                <w:sz w:val="21"/>
              </w:rPr>
            </w:pPr>
          </w:p>
        </w:tc>
        <w:tc>
          <w:tcPr>
            <w:tcW w:w="3585" w:type="dxa"/>
            <w:vMerge w:val="continue"/>
            <w:tcBorders>
              <w:left w:val="single" w:color="auto" w:sz="4" w:space="0"/>
              <w:right w:val="single" w:color="auto" w:sz="4" w:space="0"/>
            </w:tcBorders>
            <w:vAlign w:val="center"/>
          </w:tcPr>
          <w:p w14:paraId="52C6ECD2">
            <w:pPr>
              <w:rPr>
                <w:rFonts w:ascii="Arial"/>
                <w:sz w:val="21"/>
              </w:rPr>
            </w:pPr>
          </w:p>
        </w:tc>
      </w:tr>
      <w:tr w14:paraId="4C1FD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814" w:type="dxa"/>
            <w:tcBorders>
              <w:left w:val="single" w:color="auto" w:sz="4" w:space="0"/>
              <w:right w:val="single" w:color="auto" w:sz="4" w:space="0"/>
            </w:tcBorders>
            <w:vAlign w:val="center"/>
          </w:tcPr>
          <w:p w14:paraId="1F9B53E3">
            <w:pPr>
              <w:pStyle w:val="4"/>
              <w:spacing w:before="103" w:line="185" w:lineRule="auto"/>
              <w:ind w:right="221"/>
              <w:jc w:val="center"/>
              <w:rPr>
                <w:rFonts w:hint="eastAsia"/>
                <w:b/>
                <w:bCs/>
                <w:lang w:val="en-US" w:eastAsia="zh-CN"/>
              </w:rPr>
            </w:pPr>
            <w:r>
              <w:rPr>
                <w:rFonts w:hint="eastAsia"/>
                <w:b/>
                <w:bCs/>
                <w:lang w:val="en-US" w:eastAsia="zh-CN"/>
              </w:rPr>
              <w:t>第三</w:t>
            </w:r>
          </w:p>
          <w:p w14:paraId="4B4031DB">
            <w:pPr>
              <w:pStyle w:val="4"/>
              <w:spacing w:before="103" w:line="185" w:lineRule="auto"/>
              <w:ind w:right="221"/>
              <w:jc w:val="center"/>
              <w:rPr>
                <w:rFonts w:hint="default"/>
                <w:b/>
                <w:bCs/>
                <w:lang w:val="en-US" w:eastAsia="zh-CN"/>
              </w:rPr>
            </w:pPr>
            <w:r>
              <w:rPr>
                <w:rFonts w:hint="eastAsia"/>
                <w:b/>
                <w:bCs/>
                <w:lang w:val="en-US" w:eastAsia="zh-CN"/>
              </w:rPr>
              <w:t>阶段</w:t>
            </w:r>
          </w:p>
        </w:tc>
        <w:tc>
          <w:tcPr>
            <w:tcW w:w="915" w:type="dxa"/>
            <w:tcBorders>
              <w:top w:val="single" w:color="auto" w:sz="4" w:space="0"/>
              <w:left w:val="single" w:color="auto" w:sz="4" w:space="0"/>
              <w:bottom w:val="single" w:color="auto" w:sz="4" w:space="0"/>
              <w:right w:val="single" w:color="auto" w:sz="4" w:space="0"/>
            </w:tcBorders>
            <w:vAlign w:val="center"/>
          </w:tcPr>
          <w:p w14:paraId="74F482BD">
            <w:pPr>
              <w:pStyle w:val="4"/>
              <w:spacing w:before="103" w:line="181" w:lineRule="auto"/>
              <w:ind w:right="118"/>
              <w:jc w:val="center"/>
              <w:rPr>
                <w:rFonts w:hint="default"/>
                <w:spacing w:val="-1"/>
                <w:lang w:val="en-US" w:eastAsia="zh-CN"/>
              </w:rPr>
            </w:pPr>
            <w:r>
              <w:rPr>
                <w:rFonts w:hint="eastAsia"/>
                <w:spacing w:val="-1"/>
                <w:lang w:val="en-US" w:eastAsia="zh-CN"/>
              </w:rPr>
              <w:t>7天</w:t>
            </w:r>
          </w:p>
        </w:tc>
        <w:tc>
          <w:tcPr>
            <w:tcW w:w="2715" w:type="dxa"/>
            <w:tcBorders>
              <w:top w:val="single" w:color="auto" w:sz="4" w:space="0"/>
              <w:left w:val="single" w:color="auto" w:sz="4" w:space="0"/>
              <w:bottom w:val="single" w:color="auto" w:sz="4" w:space="0"/>
              <w:right w:val="single" w:color="auto" w:sz="4" w:space="0"/>
            </w:tcBorders>
            <w:vAlign w:val="center"/>
          </w:tcPr>
          <w:p w14:paraId="72434D0C">
            <w:pPr>
              <w:pStyle w:val="4"/>
              <w:spacing w:before="103" w:line="181" w:lineRule="auto"/>
              <w:ind w:right="118"/>
              <w:jc w:val="center"/>
              <w:rPr>
                <w:rFonts w:hint="default"/>
                <w:spacing w:val="-1"/>
                <w:lang w:val="en-US" w:eastAsia="zh-CN"/>
              </w:rPr>
            </w:pPr>
            <w:r>
              <w:rPr>
                <w:rFonts w:hint="eastAsia"/>
                <w:spacing w:val="-1"/>
                <w:lang w:val="en-US" w:eastAsia="zh-CN"/>
              </w:rPr>
              <w:t>20门课程完善相关成果材料并提交</w:t>
            </w:r>
          </w:p>
        </w:tc>
        <w:tc>
          <w:tcPr>
            <w:tcW w:w="840" w:type="dxa"/>
            <w:tcBorders>
              <w:left w:val="single" w:color="auto" w:sz="4" w:space="0"/>
              <w:right w:val="single" w:color="auto" w:sz="4" w:space="0"/>
            </w:tcBorders>
            <w:vAlign w:val="center"/>
          </w:tcPr>
          <w:p w14:paraId="24266043">
            <w:pPr>
              <w:jc w:val="center"/>
              <w:rPr>
                <w:rFonts w:hint="eastAsia" w:ascii="宋体" w:hAnsi="宋体" w:eastAsia="宋体" w:cs="宋体"/>
                <w:b w:val="0"/>
                <w:bCs w:val="0"/>
                <w:spacing w:val="-7"/>
                <w:kern w:val="2"/>
                <w:sz w:val="22"/>
                <w:szCs w:val="22"/>
                <w:lang w:val="en-US" w:eastAsia="zh-CN" w:bidi="ar-SA"/>
                <w14:ligatures w14:val="standardContextual"/>
              </w:rPr>
            </w:pPr>
            <w:r>
              <w:rPr>
                <w:rFonts w:hint="eastAsia" w:ascii="宋体" w:hAnsi="宋体" w:eastAsia="宋体" w:cs="宋体"/>
                <w:b w:val="0"/>
                <w:bCs w:val="0"/>
                <w:spacing w:val="-7"/>
                <w:kern w:val="2"/>
                <w:sz w:val="22"/>
                <w:szCs w:val="22"/>
                <w:lang w:val="en-US" w:eastAsia="zh-CN" w:bidi="ar-SA"/>
                <w14:ligatures w14:val="standardContextual"/>
              </w:rPr>
              <w:t>线上</w:t>
            </w:r>
          </w:p>
          <w:p w14:paraId="5C1AA8AE">
            <w:pPr>
              <w:jc w:val="center"/>
              <w:rPr>
                <w:rFonts w:hint="default" w:ascii="Arial" w:eastAsiaTheme="minorEastAsia"/>
                <w:sz w:val="21"/>
                <w:lang w:val="en-US" w:eastAsia="zh-CN"/>
              </w:rPr>
            </w:pPr>
            <w:r>
              <w:rPr>
                <w:rFonts w:hint="eastAsia" w:ascii="宋体" w:hAnsi="宋体" w:eastAsia="宋体" w:cs="宋体"/>
                <w:b w:val="0"/>
                <w:bCs w:val="0"/>
                <w:spacing w:val="-7"/>
                <w:kern w:val="2"/>
                <w:sz w:val="22"/>
                <w:szCs w:val="22"/>
                <w:lang w:val="en-US" w:eastAsia="zh-CN" w:bidi="ar-SA"/>
                <w14:ligatures w14:val="standardContextual"/>
              </w:rPr>
              <w:t>交流</w:t>
            </w:r>
          </w:p>
        </w:tc>
        <w:tc>
          <w:tcPr>
            <w:tcW w:w="3585" w:type="dxa"/>
            <w:tcBorders>
              <w:left w:val="single" w:color="auto" w:sz="4" w:space="0"/>
              <w:right w:val="single" w:color="auto" w:sz="4" w:space="0"/>
            </w:tcBorders>
            <w:tcMar>
              <w:top w:w="57" w:type="dxa"/>
              <w:left w:w="57" w:type="dxa"/>
              <w:bottom w:w="0" w:type="dxa"/>
              <w:right w:w="0" w:type="dxa"/>
            </w:tcMar>
            <w:vAlign w:val="center"/>
          </w:tcPr>
          <w:p w14:paraId="6E82DE5C">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spacing w:val="-1"/>
                <w:lang w:val="en-US" w:eastAsia="zh-CN"/>
              </w:rPr>
            </w:pPr>
            <w:r>
              <w:rPr>
                <w:rFonts w:hint="eastAsia"/>
                <w:spacing w:val="-1"/>
                <w:lang w:val="en-US" w:eastAsia="zh-CN"/>
              </w:rPr>
              <w:t>1.课程思政元素库各1份；</w:t>
            </w:r>
          </w:p>
          <w:p w14:paraId="0822A63C">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spacing w:val="-1"/>
                <w:lang w:val="en-US" w:eastAsia="zh-CN"/>
              </w:rPr>
            </w:pPr>
            <w:r>
              <w:rPr>
                <w:rFonts w:hint="eastAsia"/>
                <w:spacing w:val="-1"/>
                <w:lang w:val="en-US" w:eastAsia="zh-CN"/>
              </w:rPr>
              <w:t>2.思政地图（框架图）各1份；</w:t>
            </w:r>
          </w:p>
          <w:p w14:paraId="30DBFA45">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spacing w:val="-1"/>
                <w:lang w:val="en-US" w:eastAsia="zh-CN"/>
              </w:rPr>
            </w:pPr>
            <w:r>
              <w:rPr>
                <w:rFonts w:hint="eastAsia"/>
                <w:spacing w:val="-1"/>
                <w:lang w:val="en-US" w:eastAsia="zh-CN"/>
              </w:rPr>
              <w:t>3.课程思政示范课申报书各1份；</w:t>
            </w:r>
          </w:p>
          <w:p w14:paraId="6C900952">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spacing w:val="-1"/>
                <w:lang w:val="en-US" w:eastAsia="zh-CN"/>
              </w:rPr>
            </w:pPr>
            <w:r>
              <w:rPr>
                <w:rFonts w:hint="eastAsia"/>
                <w:spacing w:val="-1"/>
                <w:lang w:val="en-US" w:eastAsia="zh-CN"/>
              </w:rPr>
              <w:t>4.优秀教学设计（含教案）各1份（1课时）；</w:t>
            </w:r>
          </w:p>
          <w:p w14:paraId="6B4307B8">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spacing w:val="-1"/>
                <w:lang w:val="en-US" w:eastAsia="zh-CN"/>
              </w:rPr>
            </w:pPr>
            <w:r>
              <w:rPr>
                <w:rFonts w:hint="eastAsia"/>
                <w:spacing w:val="-1"/>
                <w:lang w:val="en-US" w:eastAsia="zh-CN"/>
              </w:rPr>
              <w:t>5.优质教学案例各1份；</w:t>
            </w:r>
          </w:p>
          <w:p w14:paraId="4E2C24B0">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9" w:rightChars="0"/>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spacing w:val="-1"/>
                <w:lang w:val="en-US" w:eastAsia="zh-CN"/>
              </w:rPr>
              <w:t>6.说课PPT各1份。</w:t>
            </w:r>
          </w:p>
        </w:tc>
      </w:tr>
      <w:tr w14:paraId="455B7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14" w:type="dxa"/>
            <w:tcBorders>
              <w:left w:val="single" w:color="auto" w:sz="4" w:space="0"/>
              <w:right w:val="single" w:color="auto" w:sz="4" w:space="0"/>
            </w:tcBorders>
            <w:vAlign w:val="center"/>
          </w:tcPr>
          <w:p w14:paraId="00D17312">
            <w:pPr>
              <w:jc w:val="center"/>
              <w:rPr>
                <w:rFonts w:hint="eastAsia"/>
                <w:b/>
                <w:bCs/>
                <w:lang w:eastAsia="zh-CN"/>
              </w:rPr>
            </w:pPr>
            <w:r>
              <w:rPr>
                <w:rFonts w:hint="eastAsia"/>
                <w:b/>
                <w:bCs/>
                <w:lang w:eastAsia="zh-CN"/>
              </w:rPr>
              <w:t>专家</w:t>
            </w:r>
          </w:p>
          <w:p w14:paraId="46414750">
            <w:pPr>
              <w:jc w:val="center"/>
              <w:rPr>
                <w:rFonts w:hint="eastAsia"/>
                <w:b/>
                <w:bCs/>
                <w:lang w:eastAsia="zh-CN"/>
              </w:rPr>
            </w:pPr>
            <w:r>
              <w:rPr>
                <w:rFonts w:hint="eastAsia"/>
                <w:b/>
                <w:bCs/>
                <w:lang w:eastAsia="zh-CN"/>
              </w:rPr>
              <w:t>要求</w:t>
            </w:r>
          </w:p>
        </w:tc>
        <w:tc>
          <w:tcPr>
            <w:tcW w:w="805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2B7D477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省级及以上思政示范课程“教学名师”或省级以上课程思政示范课评委专家，供应商需提供相应培训项目的专家库目录。</w:t>
            </w:r>
          </w:p>
        </w:tc>
      </w:tr>
      <w:tr w14:paraId="48C9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14" w:type="dxa"/>
            <w:tcBorders>
              <w:left w:val="single" w:color="auto" w:sz="4" w:space="0"/>
              <w:right w:val="single" w:color="auto" w:sz="4" w:space="0"/>
            </w:tcBorders>
            <w:vAlign w:val="center"/>
          </w:tcPr>
          <w:p w14:paraId="1ABA0A0B">
            <w:pPr>
              <w:jc w:val="center"/>
              <w:rPr>
                <w:rFonts w:hint="eastAsia"/>
                <w:b/>
                <w:bCs/>
                <w:lang w:eastAsia="zh-CN"/>
              </w:rPr>
            </w:pPr>
            <w:r>
              <w:rPr>
                <w:rFonts w:hint="eastAsia"/>
                <w:b/>
                <w:bCs/>
                <w:lang w:eastAsia="zh-CN"/>
              </w:rPr>
              <w:t>素材</w:t>
            </w:r>
          </w:p>
          <w:p w14:paraId="37188159">
            <w:pPr>
              <w:jc w:val="center"/>
              <w:rPr>
                <w:rFonts w:hint="eastAsia" w:ascii="仿宋" w:hAnsi="仿宋" w:eastAsia="仿宋" w:cs="仿宋"/>
                <w:kern w:val="2"/>
                <w:sz w:val="28"/>
                <w:szCs w:val="28"/>
                <w:lang w:val="en-US" w:eastAsia="zh-CN" w:bidi="ar-SA"/>
                <w14:ligatures w14:val="standardContextual"/>
              </w:rPr>
            </w:pPr>
            <w:r>
              <w:rPr>
                <w:rFonts w:hint="eastAsia"/>
                <w:b/>
                <w:bCs/>
                <w:lang w:eastAsia="zh-CN"/>
              </w:rPr>
              <w:t>资料</w:t>
            </w:r>
          </w:p>
        </w:tc>
        <w:tc>
          <w:tcPr>
            <w:tcW w:w="805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1415581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1.供应商提供优秀获奖作品材料参考。</w:t>
            </w:r>
          </w:p>
          <w:p w14:paraId="0CB4F52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kern w:val="2"/>
                <w:sz w:val="28"/>
                <w:szCs w:val="28"/>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2.供应商提供课程思政元素库及相关素材库。</w:t>
            </w:r>
          </w:p>
        </w:tc>
      </w:tr>
      <w:tr w14:paraId="14BAB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814" w:type="dxa"/>
            <w:tcBorders>
              <w:left w:val="single" w:color="auto" w:sz="4" w:space="0"/>
              <w:right w:val="single" w:color="auto" w:sz="4" w:space="0"/>
            </w:tcBorders>
            <w:vAlign w:val="center"/>
          </w:tcPr>
          <w:p w14:paraId="2958A575">
            <w:pPr>
              <w:jc w:val="center"/>
              <w:rPr>
                <w:rFonts w:hint="eastAsia"/>
                <w:b/>
                <w:bCs/>
                <w:lang w:val="en-US" w:eastAsia="zh-CN"/>
              </w:rPr>
            </w:pPr>
            <w:r>
              <w:rPr>
                <w:rFonts w:hint="eastAsia"/>
                <w:b/>
                <w:bCs/>
                <w:lang w:val="en-US" w:eastAsia="zh-CN"/>
              </w:rPr>
              <w:t>资质</w:t>
            </w:r>
          </w:p>
          <w:p w14:paraId="7650888F">
            <w:pPr>
              <w:jc w:val="center"/>
              <w:rPr>
                <w:rFonts w:hint="eastAsia"/>
                <w:b/>
                <w:bCs/>
                <w:lang w:eastAsia="zh-CN"/>
              </w:rPr>
            </w:pPr>
            <w:r>
              <w:rPr>
                <w:rFonts w:hint="eastAsia"/>
                <w:b/>
                <w:bCs/>
                <w:lang w:val="en-US" w:eastAsia="zh-CN"/>
              </w:rPr>
              <w:t>要求</w:t>
            </w:r>
          </w:p>
        </w:tc>
        <w:tc>
          <w:tcPr>
            <w:tcW w:w="805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7C68863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1</w:t>
            </w:r>
            <w:r>
              <w:rPr>
                <w:rFonts w:hint="default" w:ascii="宋体" w:hAnsi="宋体" w:eastAsia="宋体" w:cs="宋体"/>
                <w:spacing w:val="-1"/>
                <w:kern w:val="2"/>
                <w:sz w:val="22"/>
                <w:szCs w:val="22"/>
                <w:lang w:val="en-US" w:eastAsia="zh-CN" w:bidi="ar-SA"/>
                <w14:ligatures w14:val="standardContextual"/>
              </w:rPr>
              <w:t>.提供相关教学能力提升培育</w:t>
            </w:r>
            <w:r>
              <w:rPr>
                <w:rFonts w:hint="eastAsia" w:ascii="宋体" w:hAnsi="宋体" w:eastAsia="宋体" w:cs="宋体"/>
                <w:spacing w:val="-1"/>
                <w:kern w:val="2"/>
                <w:sz w:val="22"/>
                <w:szCs w:val="22"/>
                <w:lang w:val="en-US" w:eastAsia="zh-CN" w:bidi="ar-SA"/>
                <w14:ligatures w14:val="standardContextual"/>
              </w:rPr>
              <w:t>辅导</w:t>
            </w:r>
            <w:r>
              <w:rPr>
                <w:rFonts w:hint="default" w:ascii="宋体" w:hAnsi="宋体" w:eastAsia="宋体" w:cs="宋体"/>
                <w:spacing w:val="-1"/>
                <w:kern w:val="2"/>
                <w:sz w:val="22"/>
                <w:szCs w:val="22"/>
                <w:lang w:val="en-US" w:eastAsia="zh-CN" w:bidi="ar-SA"/>
                <w14:ligatures w14:val="standardContextual"/>
              </w:rPr>
              <w:t>服务</w:t>
            </w:r>
            <w:r>
              <w:rPr>
                <w:rFonts w:hint="eastAsia" w:ascii="宋体" w:hAnsi="宋体" w:eastAsia="宋体" w:cs="宋体"/>
                <w:spacing w:val="-1"/>
                <w:kern w:val="2"/>
                <w:sz w:val="22"/>
                <w:szCs w:val="22"/>
                <w:lang w:val="en-US" w:eastAsia="zh-CN" w:bidi="ar-SA"/>
                <w14:ligatures w14:val="standardContextual"/>
              </w:rPr>
              <w:t>或省级及以上精品课程指导服务</w:t>
            </w:r>
            <w:r>
              <w:rPr>
                <w:rFonts w:hint="default" w:ascii="宋体" w:hAnsi="宋体" w:eastAsia="宋体" w:cs="宋体"/>
                <w:spacing w:val="-1"/>
                <w:kern w:val="2"/>
                <w:sz w:val="22"/>
                <w:szCs w:val="22"/>
                <w:lang w:val="en-US" w:eastAsia="zh-CN" w:bidi="ar-SA"/>
                <w14:ligatures w14:val="standardContextual"/>
              </w:rPr>
              <w:t>的业绩证明</w:t>
            </w:r>
            <w:r>
              <w:rPr>
                <w:rFonts w:hint="eastAsia" w:ascii="宋体" w:hAnsi="宋体" w:eastAsia="宋体" w:cs="宋体"/>
                <w:spacing w:val="-1"/>
                <w:kern w:val="2"/>
                <w:sz w:val="22"/>
                <w:szCs w:val="22"/>
                <w:lang w:val="en-US" w:eastAsia="zh-CN" w:bidi="ar-SA"/>
                <w14:ligatures w14:val="standardContextual"/>
              </w:rPr>
              <w:t>。服务合同作为佐证材料。</w:t>
            </w:r>
          </w:p>
          <w:p w14:paraId="37FFE17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2</w:t>
            </w:r>
            <w:r>
              <w:rPr>
                <w:rFonts w:hint="default" w:ascii="宋体" w:hAnsi="宋体" w:eastAsia="宋体" w:cs="宋体"/>
                <w:spacing w:val="-1"/>
                <w:kern w:val="2"/>
                <w:sz w:val="22"/>
                <w:szCs w:val="22"/>
                <w:lang w:val="en-US" w:eastAsia="zh-CN" w:bidi="ar-SA"/>
                <w14:ligatures w14:val="standardContextual"/>
              </w:rPr>
              <w:t>.提供近三年指导或本人参加教学能力大赛获省级以上奖项经历的专家</w:t>
            </w:r>
            <w:r>
              <w:rPr>
                <w:rFonts w:hint="eastAsia" w:ascii="宋体" w:hAnsi="宋体" w:eastAsia="宋体" w:cs="宋体"/>
                <w:spacing w:val="-1"/>
                <w:kern w:val="2"/>
                <w:sz w:val="22"/>
                <w:szCs w:val="22"/>
                <w:lang w:val="en-US" w:eastAsia="zh-CN" w:bidi="ar-SA"/>
                <w14:ligatures w14:val="standardContextual"/>
              </w:rPr>
              <w:t>证明。近三年专家与公司合作记录材料和专家库名单或专家获奖的文件或证书作为佐证材料。</w:t>
            </w:r>
          </w:p>
          <w:p w14:paraId="4C75409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3.专家对相关课程在课程思政设计、建设、应用等方面的特色、亮点和创新点进行点评。具体的服务方案作为佐证材料。</w:t>
            </w:r>
          </w:p>
          <w:p w14:paraId="28E2161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4.投标企业需要对我校做出承诺，格式自拟，我校教师材料资源版权属于老师及铜仁职业技术学院，未经授权，平台企业不得使用。</w:t>
            </w:r>
          </w:p>
        </w:tc>
      </w:tr>
      <w:tr w14:paraId="3ED8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814" w:type="dxa"/>
            <w:tcBorders>
              <w:left w:val="single" w:color="auto" w:sz="4" w:space="0"/>
              <w:right w:val="single" w:color="auto" w:sz="4" w:space="0"/>
            </w:tcBorders>
            <w:vAlign w:val="center"/>
          </w:tcPr>
          <w:p w14:paraId="69D2EBC9">
            <w:pPr>
              <w:jc w:val="center"/>
              <w:rPr>
                <w:rFonts w:hint="eastAsia"/>
                <w:b/>
                <w:bCs/>
                <w:lang w:eastAsia="zh-CN"/>
              </w:rPr>
            </w:pPr>
            <w:r>
              <w:rPr>
                <w:rFonts w:hint="eastAsia"/>
                <w:b/>
                <w:bCs/>
                <w:lang w:eastAsia="zh-CN"/>
              </w:rPr>
              <w:t>其他</w:t>
            </w:r>
          </w:p>
        </w:tc>
        <w:tc>
          <w:tcPr>
            <w:tcW w:w="805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0" w:type="dxa"/>
            </w:tcMar>
            <w:vAlign w:val="center"/>
          </w:tcPr>
          <w:p w14:paraId="287ACD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1.培训及集体备课过程全程录制。</w:t>
            </w:r>
          </w:p>
          <w:p w14:paraId="41C58E1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pacing w:val="-1"/>
                <w:kern w:val="2"/>
                <w:sz w:val="22"/>
                <w:szCs w:val="22"/>
                <w:lang w:val="en-US" w:eastAsia="zh-CN" w:bidi="ar-SA"/>
                <w14:ligatures w14:val="standardContextual"/>
              </w:rPr>
            </w:pPr>
            <w:r>
              <w:rPr>
                <w:rFonts w:hint="eastAsia" w:ascii="宋体" w:hAnsi="宋体" w:eastAsia="宋体" w:cs="宋体"/>
                <w:spacing w:val="-1"/>
                <w:kern w:val="2"/>
                <w:sz w:val="22"/>
                <w:szCs w:val="22"/>
                <w:lang w:val="en-US" w:eastAsia="zh-CN" w:bidi="ar-SA"/>
                <w14:ligatures w14:val="standardContextual"/>
              </w:rPr>
              <w:t>2.中标方工作人员和专家的费用、食宿由中标方承担。</w:t>
            </w:r>
          </w:p>
        </w:tc>
      </w:tr>
    </w:tbl>
    <w:p w14:paraId="67B436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97242"/>
    <w:multiLevelType w:val="singleLevel"/>
    <w:tmpl w:val="7BC972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GUyZDZjZDU1Nzc2YzRkYjU4ZjJiYjI0Yzg3YTYifQ=="/>
  </w:docVars>
  <w:rsids>
    <w:rsidRoot w:val="717675EE"/>
    <w:rsid w:val="147A61A9"/>
    <w:rsid w:val="7176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2"/>
      <w:szCs w:val="22"/>
      <w:lang w:eastAsia="en-US"/>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2024-08-19T03:48:00Z</dcterms:created>
  <dc:creator>邛江丶  小浩</dc:creator>
  <cp:lastModifiedBy>邛江丶  小浩</cp:lastModifiedBy>
  <dcterms:modified xsi:type="dcterms:W3CDTF">2024-08-19T03:49:19Z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05B124D9807142518EFA713D2928962C_11</vt:lpwstr>
  </property>
</Properties>
</file>