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铜仁职业技术学院食药用菌工程研究中心设备采购及安装项目</w:t>
      </w:r>
    </w:p>
    <w:p>
      <w:pPr>
        <w:ind w:firstLine="280" w:firstLineChars="100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（二次）</w:t>
      </w:r>
    </w:p>
    <w:p/>
    <w:p/>
    <w:p/>
    <w:tbl>
      <w:tblPr>
        <w:tblStyle w:val="2"/>
        <w:tblpPr w:leftFromText="180" w:rightFromText="180" w:vertAnchor="page" w:horzAnchor="page" w:tblpXSpec="center" w:tblpY="2801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66"/>
        <w:gridCol w:w="1152"/>
        <w:gridCol w:w="641"/>
        <w:gridCol w:w="891"/>
        <w:gridCol w:w="891"/>
        <w:gridCol w:w="3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39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设备名称</w:t>
            </w:r>
          </w:p>
        </w:tc>
        <w:tc>
          <w:tcPr>
            <w:tcW w:w="6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规格型号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台/套数</w:t>
            </w: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单价(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元）</w:t>
            </w: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金额</w:t>
            </w:r>
          </w:p>
          <w:p>
            <w:pPr>
              <w:pStyle w:val="4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（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元）</w:t>
            </w:r>
          </w:p>
        </w:tc>
        <w:tc>
          <w:tcPr>
            <w:tcW w:w="21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39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灵芝孢子粉破壁机</w:t>
            </w:r>
          </w:p>
        </w:tc>
        <w:tc>
          <w:tcPr>
            <w:tcW w:w="6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JRG-1C</w:t>
            </w:r>
          </w:p>
          <w:p>
            <w:pPr>
              <w:pStyle w:val="4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bookmarkStart w:id="0" w:name="_Hlk126415270"/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PRC-</w:t>
            </w:r>
            <w:bookmarkEnd w:id="0"/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E</w:t>
            </w:r>
          </w:p>
          <w:p>
            <w:pPr>
              <w:pStyle w:val="4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NRG-B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eastAsia="宋体" w:cs="宋体"/>
                <w:bCs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hint="eastAsia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主要技术参数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、破壁方式：根据灵芝孢子粉的细胞结构特性，利用特殊剪切、碾压和挤压组成的复合作用力场进行破壁，孢子原料与破壁部件瞬间接触破壁，破壁温度低、破壁率高、产量大、能耗低、超静音、无磨耗、无重金属污染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 xml:space="preserve">2、材质及结构：满足国家 GMP 规范，可在净化车间使用，封闭式运行。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★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破壁率：≥98%；且破壁率均匀，任意抽样检测均符合破壁率要求。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★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 xml:space="preserve">破壁产能：4--7Kg/h (在保证破壁率前提下，因菌种、培养基、产地不同而异）。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5、破壁遍数：电子屏显示碾压剪切破壁遍数。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★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破壁产品纯度：不带入金属杂质及其他任何杂质，不对物料造成任何污染，保证了破壁成品100%的纯天然性。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7、工作温度：破壁过程物料温度低，对原料的生物活性及营养成分无任何影响，保证了孢子粉有效成份 100%的完整性。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8、破壁机材质：壳体为 SUS304 不锈钢，破壁部件为高耐磨合金材料，不含重金属，不对物料造成任何污染。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★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破壁过程：不引入铬(Cr)、镍(Ni)、镉(Cd)、铅(Pb)、砷(As)、汞(Hg)等任何有害重金属，对破壁后产品质量无任何影响。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10、冷却形式：封闭式水冷，破壁机能量利用率高，破壁过程产生热量少，破壁孢子粉过氧化值满足国家标准。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11、破壁单元：破壁过程粉料自动清理，无积料，无盲区，无死角，落料高度相等。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12、破壁单元防护：破壁单元具有独立的防护罩，防尘、防污染及防意外伤害，结束后防护罩可拆卸清理。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13、粉尘控制：独特的落料结构，物料在防尘罩内下料，结合捕尘装置，确保无粉尘飞扬及外泄，满足洁净区使用要求。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14、产品流散性：破壁后的产品流动性好，适于包装机准确计量包装。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15、清洁及维修：无卫生死角，易清洁；无易损件，维保方便。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16、设备噪音：超低音,无震动，静音效果好。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 xml:space="preserve">17、设备操控性：24 小时不停机不间断连续生产，性能稳定，寿命长。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 xml:space="preserve">18、电控：具有过载、短路、接地保护，设备操作面具有紧急制动安全保护装置。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19、电机功率：≥7.5KW。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20、冷水机：配有专用于与灵芝孢子粉破壁机配套使用的冷水机；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21、制冷条件：制冷量与破壁机产热相匹配，调控破壁过程中物料的温度，达到控制破壁灵芝孢子粉过氧化值的目的，满足国家发布的技术要求；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22、补水方式：自动补水。启动与停止时，管路阀门截止方向自动切换，防止水箱水满溢出；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23、制冷剂：制冷剂为R22，用量与制冷量匹配。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24、工作性能：性能稳定，操作简单，使用寿命长。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、技术支持以及售后服务要求：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1、由供应商或生产商负责免费到用户使用地点进行安装调试，并定期负责维护；对最终用户在安装现场或国内进行免费人员培训2人以上；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2、由产品总代理或者生产厂家负责提供终身的免费技术培训服务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并能提供终身免费的仪器校正调试服务；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、★提供生产厂家或其国内代理机构出具的授权书，满足招标文件需求的参数确认函和售后服务承诺书原件，并加盖鲜章；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、产品质保期至少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年，在质保期内属产品质量问题所发生的一切费用由供方负担。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2</w:t>
            </w:r>
          </w:p>
        </w:tc>
        <w:tc>
          <w:tcPr>
            <w:tcW w:w="39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紫外可见分光光度计</w:t>
            </w:r>
          </w:p>
        </w:tc>
        <w:tc>
          <w:tcPr>
            <w:tcW w:w="6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UV-9000S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Q-6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Q6se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技术参数：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波长范围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190-900nm（可达1100nm）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光谱带宽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0.1/0.2/0.5/1.0/2.0/4.0nm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波长准确度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±0.1nm（D2656.1nm）,±0.3nm全区域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波长重复性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≤0.1nm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波长设定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自动设定波长，波长分辨率0.1nm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光度准确度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±0.2%T（0-100%T）、±0.002Abs(0-0.5Abs)、±0.004Abs(0.5-1.0Abs)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光度重复性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≤0.1%T(0-100%T)、≤0.001Abs(0-0.5Abs)、≤0.002Abs(0.5-1Abs)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杂散光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≤0.01%T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基线漂移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±0.0004A/h（500nm处）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基线平直度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±0.0004A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噪声水平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±0.0003A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光度范围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0-200%T、-4.0-4.0A、0-9999C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测光方式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透过率T、吸光度A、浓度C、能量E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14、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★扫描速度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高、中、低速三档可调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15、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键盘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数字式轻触薄膜按键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16、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数据输出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USB接口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17、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打印输出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并行口、微型打印机；PC打印机(联机用）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18、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显示系统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320*240位高亮6英寸大屏幕LCD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19、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检测器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进口检测器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20、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光源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进口长寿命钨灯、氘灯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二、主机功能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1、基本功能：透过率、吸光度、浓度、能量等测量功能；单点法测试样品浓度，可选择多种浓度单位，可自定义浓度单位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2、标准曲线：可以单点采样或多点采样建立标准曲线，并用新建标准曲线测量样品浓度。可选择一阶线性过零拟合、一阶线性拟合、二阶拟合、三阶拟合方法和三种校正方法（单波长法，等吸收点双波长法和三点法）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3、系数法：可以通过直接输入曲线方程的系数进行样品浓度测定，可存储并打印标准曲线、标准样品参数、测定时间等信息，便于存档调用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4、光谱扫描：扫描间隔分为0.1nm，0.2nm，0.5nm，1.0nm，2.0nm，5.0nm六档可选；扫描速度有高、中、低速三档；扫描从高波长到低波长进行，扫描完成后仪器回到高波长，以减少对紫外敏感样品的影响；可对图谱进行放大、缩小、平滑等处理；可打印和峰值检索等，并对图谱进行存储和调用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5、动力学测试：对样品在定波长下进行时间扫描并可计算反应速率（ΔA/min）。可设定延时时间、运行时间、采样时间间隔等，采样时间间隔为0.5s，1.0s，2.0s，5.0s，10s，30s和1min，测试时间长达9小时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6、多波长测试：可以测试某一待测样品在多个波长点的吸光度、透过率值，可设置多达10个不同波长，并可存储和调用测试结果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7、DNA/蛋白质测试：内置多种方法，用于DNA和蛋白质的定量分析以及纯度的快速检验，可直接显示浓度和比值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三、系统功能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1、存储功能：主机可直接存储测试数据、标准曲线、图谱等，可根据命名随时调用，可断电保持；存储数据、曲线、图谱在PC客户端可直接打开、读取、编辑、打印等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2、打印功能：可直接连接打印机将测试数据、曲线、图谱打印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3、联机功能：采用USB数据端口，可轻松通过软件选配软件实现联机操作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4、自检功能：开机自检各项关键参数和主要部件，并可重新校刻系统，确保仪器始终在正常系统配置下工作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5、自我校准功能：仪器具有波长校准和暗电流校正功能，可消除长期使用造成的偏差，保证仪器测量的准确性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6、其他系统功能：波长定位、打印机设定、光源开关、光源自动切换设置、光源时间记录、时间设置、波长验证、光度验证、蜂鸣器开关、恢复出厂设置等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、配置要求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光度计主机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1台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2、电脑1台，4G内存，独立显卡，1T硬盘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3、激光打印机1台，≥20页/min。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10mm玻璃比色皿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4只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10mm石英比色皿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4只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主机说明书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1本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软件说明书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1本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软件（加密狗、光盘、USB线）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1套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电源线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1根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防尘罩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1个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合格证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装箱单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保修单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、技术支持以及售后服务要求：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1、由供应商或生产商负责免费到用户使用地点进行安装调试，并定期负责维护；对最终用户在安装现场或国内进行免费人员培训2人以上；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2、由产品总代理或者生产厂家负责提供终身的免费技术培训服务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并能提供终身免费的仪器校正调试服务；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、★提供生产厂家或其国内代理机构出具的授权书，满足招标文件需求的参数确认函和售后服务承诺书原件，并加盖鲜章；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、产品质保期至少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宋体"/>
                <w:bCs/>
                <w:color w:val="auto"/>
                <w:sz w:val="21"/>
                <w:szCs w:val="21"/>
              </w:rPr>
              <w:t>年，在质保期内属产品质量问题所发生的一切费用由供方负担。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粉碎机</w:t>
            </w:r>
          </w:p>
        </w:tc>
        <w:tc>
          <w:tcPr>
            <w:tcW w:w="6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FS-20</w:t>
            </w:r>
          </w:p>
          <w:p>
            <w:pPr>
              <w:pStyle w:val="4"/>
              <w:jc w:val="left"/>
              <w:rPr>
                <w:rFonts w:hint="eastAsia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WFS-20B</w:t>
            </w:r>
          </w:p>
          <w:p>
            <w:pPr>
              <w:pStyle w:val="4"/>
              <w:jc w:val="left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WF-20B</w:t>
            </w:r>
          </w:p>
          <w:p>
            <w:pPr>
              <w:pStyle w:val="4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一、技术参数：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1、产能：≥5-80Kg/h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细度&gt;60 目；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2、主轴转速（r/min）：≥5000rpm，不锈钢材质；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3、工作部件：活动锤头及齿形碰撞环，可拆卸更换。不堵腔体，出料顺畅，防静电收集；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4、冷却方式：负压进料，自然风冷，不会产生积热，无需冷却；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5、结构及操控性：无卫生死角，易清洁，操控简单；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、粉碎电机（kw）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≥3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、粉碎细度（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）：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-100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工作原理：根据孢子破壁后物料的性状，通过设备高速旋转的活 动锤产生的作用力，使破壁后的孢子与碰撞环高速撞击，而得到粉碎及分散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二、配置要求：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1、粉碎机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1台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2、固定刀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材质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304 不锈钢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2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个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3、活动刀盘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材质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304 不锈钢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1个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粉碎轴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1 根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迷宫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材质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304 不锈钢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1 个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门盖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≥12mm304 不锈钢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1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个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后盖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≥12mm304 不锈钢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1 个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轴承座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1 个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皮带轮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生铁铸件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2 个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轴承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2 个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进料口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≥2mm304 不锈钢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1 个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出料口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≥2mm304 不锈钢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1个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密封条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硅橡胶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1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套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14、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支架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角铁焊接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1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个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15、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防震块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橡胶块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4 块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16、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皮带罩 304 不锈钢 1 个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17、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粉碎电机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1台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18、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电器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1 套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三、技术支持以及售后服务要求：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1、由供应商或生产商负责免费到用户使用地点进行安装调试，并定期负责维护；对最终用户在安装现场或国内进行免费人员培训2人以上；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2、由产品总代理或者生产厂家负责提供终身的免费技术培训服务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并能提供终身免费的仪器校正调试服务；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、★提供生产厂家或其国内代理机构出具的授权书，满足招标文件需求的参数确认函和售后服务承诺书原件，并加盖鲜章；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、产品质保期至少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年，在质保期内属产品质量问题所发生的一切费用由供方负担。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9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孢子粉除杂机</w:t>
            </w:r>
          </w:p>
        </w:tc>
        <w:tc>
          <w:tcPr>
            <w:tcW w:w="6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CF-2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800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FCZ-2B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一、技术参数：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1、工作原理：根据灵芝孢子粉原料中所含杂质的性质与状态，通过振动源作用力在筛面上做三维旋转运到，粉料和结块充分分散，去除 灵芝孢子粉原料中的杂质。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2、产能：10-50Kg/h。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3、细度：80-300 目可调。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4、功率：0.55KW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壳体不锈钢材质。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5、生产方式：物料通过上料口进料，进入内部系统，杂质异物被分离，向排渣口排出。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6、可有效去除灵芝孢子粉原料中的各种杂质，提高产品品质。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振动筛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筛面直径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Φ800 ㎜ 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有效面积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≥0.44m2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整机为 SUS304 材质除振动体和电机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振动电机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功率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0.55kw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振幅2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 xml:space="preserve"> - 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8mm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同步转速1440rpm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9、工作环境：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环境温度 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15℃＜t＜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50℃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二、配置要求：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1、振动电机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1台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环境温度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15℃＜t＜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0℃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允许温升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电机＜80℃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轴承＜95℃ 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绝缘等级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B 级 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及以上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工作方式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连续工作制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相对湿度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＜90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接线方式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星形接法 Y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电机轴向窜动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0.5mm＜H＜91.5mm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工作电压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380V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电机对地绝缘电阻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0.5 兆欧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防护等级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IP55 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及以上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噪音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80db 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及以上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轴承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密封轴承，免注油，免维护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振动筛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1个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防尘盖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材质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国标 304≥1.0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上框 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材质国标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304 ≥1.6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底框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材质国标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304 ≥1.6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底筒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碳钢材质 ≥2.0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束环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材质国标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304≥2.5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投料口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：材质国标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304≥1.2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挡料板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：材质国标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304≥1.2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闸门 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材质国标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304 ≥2.0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振动体 碳钢材质≥6.0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密封胶条 硅胶≥3.0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三、技术支持以及售后服务要求：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1、由供应商或生产商负责免费到用户使用地点进行安装调试，并定期负责维护；对最终用户在安装现场或国内进行免费人员培训2人以上；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2、由产品总代理或者生产厂家负责提供终身的免费技术培训服务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并能提供终身免费的仪器校正调试服务；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、★提供生产厂家或其国内代理机构出具的授权书，满足招标文件需求的参数确认函和售后服务承诺书原件，并加盖鲜章；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、产品质保期至少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年，在质保期内属产品质量问题所发生的一切费用由供方负担。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9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全自动粉剂包装机</w:t>
            </w:r>
          </w:p>
        </w:tc>
        <w:tc>
          <w:tcPr>
            <w:tcW w:w="6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DZ80F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DXD.F-80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FDZ-60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一、技术参数：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1、袋长范围：50～140 mm(根据需要可定做)。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2、袋宽范围：60～200 mm 展开(根据需要可定做)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3、包装速度：10～60 袋 / 分（依物料和规格不同而定）。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4、计量范围：1～50 ml (依据物料比重来定)。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5、适应包材：聚丙烯/聚乙烯、聚脂/铝箔/聚乙烯、聚脂/镀铝/聚乙烯、尼龙/聚乙烯等。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6、计量方式：螺旋计量。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7、制袋方式：三边封、四边封。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★功 率：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2.1 Kw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用触屏集中控制机器的各功能状态，设有人机对话界面。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智能型温控仪双路控制横、纵封体温度。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智能光电定位，亮动、暗动任意转换，抗干扰强。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在额定范围内无级调整包装速度。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制袋精度高，操作维护方便。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14、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采用步进电机螺旋法计量，对于密度均匀、流动性好的被包装物料计量准确，符合国家计量标准。</w:t>
            </w:r>
          </w:p>
          <w:p>
            <w:pPr>
              <w:pStyle w:val="4"/>
              <w:jc w:val="left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15、工作环境：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环境温度 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15℃＜t＜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50℃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二、配置要求：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1、主电机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1台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减速机 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 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调速器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1个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供纸电机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1个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调速控制系统 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1套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 xml:space="preserve">打料步进电机 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1个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控制系统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1套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光电系统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1套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9：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新型拉纸装置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1个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三、技术支持以及售后服务要求：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1、由供应商或生产商负责免费到用户使用地点进行安装调试，并定期负责维护；对最终用户在安装现场或国内进行免费人员培训2人以上；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</w:rPr>
              <w:t>2、由产品总代理或者生产厂家负责提供终身的免费技术培训服</w:t>
            </w:r>
            <w:r>
              <w:rPr>
                <w:rFonts w:hint="eastAsia" w:eastAsia="宋体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并能提供终身免费的仪器校正调试服务；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、★提供生产厂家或其国内代理机构出具的授权书，满足招标文件需求的参数确认函和售后服务承诺书原件，并加盖鲜章；</w:t>
            </w:r>
          </w:p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、产品质保期至少</w:t>
            </w: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宋体"/>
                <w:bCs/>
                <w:sz w:val="21"/>
                <w:szCs w:val="21"/>
              </w:rPr>
              <w:t>年，在质保期内属产品质量问题所发生的一切费用由供方负担。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hint="default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9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default" w:eastAsia="宋体" w:cs="宋体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21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left"/>
              <w:rPr>
                <w:rFonts w:hint="eastAsia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NGUyZDZjZDU1Nzc2YzRkYjU4ZjJiYjI0Yzg3YTYifQ=="/>
  </w:docVars>
  <w:rsids>
    <w:rsidRoot w:val="564A358E"/>
    <w:rsid w:val="1BA31079"/>
    <w:rsid w:val="4FE33547"/>
    <w:rsid w:val="564A358E"/>
    <w:rsid w:val="5F1C64F3"/>
    <w:rsid w:val="674A2933"/>
    <w:rsid w:val="7C24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basedOn w:val="1"/>
    <w:qFormat/>
    <w:uiPriority w:val="0"/>
    <w:pPr>
      <w:autoSpaceDE w:val="0"/>
      <w:autoSpaceDN w:val="0"/>
      <w:jc w:val="center"/>
    </w:pPr>
    <w:rPr>
      <w:rFonts w:ascii="宋体" w:hAnsi="宋体" w:eastAsia="Times New Roman" w:cs="微软雅黑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2023-10-16T03:18:00Z</dcterms:created>
  <dc:creator>韦爸爸</dc:creator>
  <cp:lastModifiedBy>邛江丶  小浩</cp:lastModifiedBy>
  <dcterms:modified xsi:type="dcterms:W3CDTF">2023-10-16T09:32:12Z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96708A15FBB9451EBD1F8D400C5C5F76_11</vt:lpwstr>
  </property>
</Properties>
</file>