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铜仁职业技术学院2017年工作要点</w:t>
      </w:r>
    </w:p>
    <w:p>
      <w:pPr>
        <w:spacing w:line="560" w:lineRule="exact"/>
        <w:jc w:val="center"/>
        <w:rPr>
          <w:rFonts w:hint="eastAsia" w:ascii="楷体_GB2312" w:eastAsia="楷体_GB2312" w:cs="楷体_GB2312"/>
          <w:sz w:val="30"/>
          <w:szCs w:val="30"/>
        </w:rPr>
      </w:pPr>
      <w:r>
        <w:rPr>
          <w:rFonts w:hint="eastAsia" w:ascii="楷体_GB2312" w:eastAsia="楷体_GB2312" w:cs="楷体_GB2312"/>
          <w:sz w:val="30"/>
          <w:szCs w:val="30"/>
          <w:lang w:bidi="ar"/>
        </w:rPr>
        <w:t xml:space="preserve"> </w:t>
      </w:r>
    </w:p>
    <w:p>
      <w:pPr>
        <w:pStyle w:val="2"/>
        <w:ind w:firstLine="643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一、总体要求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高举中国特色社会主义伟大旗帜，深入学习贯彻党的十八届五中、六中全会，省委第十一届八次全会及习近平总书记系列重要讲话精神，坚持以邓小平理论、“三个代表”重要思想和科学发展观为指导，践行社会主义核心价值观，坚持教育为</w:t>
      </w:r>
      <w:r>
        <w:rPr>
          <w:rFonts w:hint="eastAsia" w:ascii="仿宋" w:hAnsi="仿宋" w:eastAsia="仿宋" w:cs="仿宋"/>
          <w:sz w:val="32"/>
          <w:szCs w:val="32"/>
          <w:lang w:bidi="ar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bidi="ar"/>
        </w:rPr>
        <w:instrText xml:space="preserve"> HYPERLINK "https://www.baidu.com/s?wd=%E7%A4%BE%E4%BC%9A%E4%B8%BB%E4%B9%89%E7%8E%B0%E4%BB%A3%E5%8C%96%E5%BB%BA%E8%AE%BE&amp;tn=44039180_cpr&amp;fenlei=mv6quAkxTZn0IZRqIHckPjm4nH00T1YdPH7WPARsmWwWm1KBryRk0ZwV5Hcvrjm3rH6sPfKWUMw85HfYnjn4nH6sgvPsT6KdThsqpZwYTjCEQLGCpyw9Uz4Bmy-bIi4WUvYETgN-TLwGUv3EPH03rjD1rH0k" \t "http://zhidao.baidu.com/_blank" </w:instrText>
      </w:r>
      <w:r>
        <w:rPr>
          <w:rFonts w:hint="eastAsia" w:ascii="仿宋" w:hAnsi="仿宋" w:eastAsia="仿宋" w:cs="仿宋"/>
          <w:sz w:val="32"/>
          <w:szCs w:val="32"/>
          <w:lang w:bidi="ar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bidi="ar"/>
        </w:rPr>
        <w:t>社会主义现代化建设</w:t>
      </w:r>
      <w:r>
        <w:rPr>
          <w:rFonts w:hint="eastAsia" w:ascii="仿宋" w:hAnsi="仿宋" w:eastAsia="仿宋" w:cs="仿宋"/>
          <w:sz w:val="32"/>
          <w:szCs w:val="32"/>
          <w:lang w:bidi="ar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bidi="ar"/>
        </w:rPr>
        <w:t>服务、为人民服务，开拓创新，立德树人，落实学院“十三五”发展规划，推进“省部共建”，以“高等职业教育创新发展行动计划”和“管理水平提升行动计划”为双翼，以加强内涵建设为重点，为学院实现创建“世界一流、中国特色、铜仁标志”的全国优质高职院校。</w:t>
      </w:r>
    </w:p>
    <w:p>
      <w:pPr>
        <w:pStyle w:val="2"/>
        <w:ind w:firstLine="643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二、工作要点</w:t>
      </w:r>
    </w:p>
    <w:p>
      <w:pPr>
        <w:pStyle w:val="3"/>
        <w:ind w:firstLine="562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（一）党的建设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.加强政治理论学习，深入学习贯彻党的十八届五中、六中全会和党的十九大会议、省委第十一届八次全会及习近平总书记系列重要讲话精神，《关于新形势下党内政治生活的若干准则》和《中国共产党党内监督条例》，开展好“两学一做”学习教育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加强党风廉政建设。召开党风廉政建设工作会，各部门负责人签订履行党风廉政建设主体责任承诺书。进一步全面落实党风廉政建设党委主体责任和纪委监督责任。紧盯重点、节点，狠刹作风顽疾，强化监督执纪问责，以廉政文化进校园为载体，进一步夯实廉政教育基地建设，突出特色，着力建设富有高职院校特色的廉政文化，坚决查处违纪违法案件，切实做好纪律审查工作，实现审计工作转型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.加强大学生思想政治教育，贯彻落实全国高校思想政治工作会议精神，召开思想政治工作会议，制定思政工作实施方案。加强思想政治课程改革，落实思政教师“老带新”行动帮扶计划，加强中青年骨干教师培训，提升思政教师教学能力；以开展“公开课”为抓手，打造高质量教学课堂。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bidi="ar"/>
        </w:rPr>
        <w:t>4.做好党建、干部队伍建设、人才引进和离退休等工作。加强基层党组织建设，配齐配强基层党组织，扎实做好发展党员工作，认真贯彻落实“三会一课”制度，从严管理党员干部；加强干部培训，提高整体素质，组织1-2期干部培训，开拓视野和思维，引领学院发展；加强紧缺型高层次人才的引进和培养工作，引进硕士30名左右，引进博士1-2名；按照“树立一个宗旨（服务）、落实两个待遇（政治待遇、经济待遇）、开展三类活动（组织生活、慰问活动、文体活动）”做好离退休工作；保障4位教师做好驻村工作，开展技术咨询与指导工作，助推脱贫攻坚。</w:t>
      </w:r>
    </w:p>
    <w:p>
      <w:pPr>
        <w:spacing w:line="360" w:lineRule="auto"/>
        <w:ind w:firstLine="573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5.做好宣传工作。一是高端展示方面：围绕创建全国优质高职院校，加强对重点工作的宣传报道。在国家、省级媒体上充分展示学院的办学成果，切实提高新闻报道质量，加强对各类新闻材料的审核把关。二是院内宣传方面：围绕办学，做好重要节点的宣传报道，特别做好招生宣传方案。强化一线教职工先进典型宣传，提高针对性，注重实效性，传递正能量。三是意识形态方面：加强网络监管，牢牢把握意识形态主动权，话语权。严控各种讲座、论坛，确保校园意识形态的绝对安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6.做好统战工作。一是成立学院“党外知识分子联谊会”。二是开展“我为学院创建优质高职院校----进诤言、献良策”的理论研究，完成统战工作第三届论文汇编工作。三是促进各民主党派规范化建设，落实民主党派综合办公学习室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7.工会工作。一是开好两代会；二是积极开展形式多样的各项活动，特别是健身活动；三是做好迎接“全国职工之家”验收工作。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</w:rPr>
        <w:t xml:space="preserve">   </w:t>
      </w:r>
      <w:r>
        <w:rPr>
          <w:rFonts w:hint="eastAsia"/>
          <w:b/>
          <w:bCs w:val="0"/>
        </w:rPr>
        <w:t>（二）教学工作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8.组织开展好全院范围的教学规范性检查。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9.做好2017年新进教师培训工作，完善培训方案，丰富培训内容，提高培训质量。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10.组织学院参加贵州省人才培养质量提升工程项目申报及建设，力争申报6项以上。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11.启动院级“职教新秀”和“职教能手”、“职教名师”评选活动，评选出职教新秀、职教能手各20名，职教名师10名。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12.做好2018年新增专业申报及专业优化、专业人才培养方案修订工作。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13.组织开展好各专业技能竞赛活动，做好承办省级农林牧渔类专业技能大赛工作，并将大赛相关资料汇编成册。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14.做好危险化学品安全隐患检查、入库、出库、使用登记管理工作。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15.力争改扩建1-2个校内实训基地(室），使实训基地功能更加完善。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16.开展教学督导工作，推进全国职业院校“教学诊断与改进”试点工作，制定《铜仁职院内部质量保障体系运行与实施方案》，选派相关人员参加“诊改”工作培训。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（三）招生就业工作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17.加强招生宣传，实现2017级高职新生到校生人数（含五年制高职）5000人以上。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18.加强毕业生就业创业工作，实现2017届高职毕业生初次就业率95%以上。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（四）科学研究工作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19.加强科研团队建设，打造20个科研团队。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20.加强科研经费管理。严格科研经费预算，合规合法使用科研经费；加大学院科研投入；力争各项科研经费达450万元。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21.加强科研平台建设，继续做好国家工程中心建设，建设院级工程中心、协同创新中心和重点实验室共5个。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（五）学生工作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22.加强学工队伍建设，精心打造学管、学工和学生干部“三支”队伍，积极参加第五届辅导员职业能力大赛，为全过程、全方位育人奠定基础。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23.开展文化育人活动。加强学生“工匠”精神培育，推进“五元文化”和“四项主题”教育的转型升级，积极打造精品活动、精品团队和精品学生，充分发挥精品团队示范引领作用，为全面提升学生文明素养营造良好氛围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24.提高学生事务中心服务水平。进一步规范事务中心内部管理制度，完善事务中心办事流程，实现“透明、严明，高效”的目标。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25.按照教育部要求，根据学院实际，修订《铜仁职业技术学院学生管理暂行规定》，高职学生奖、勤、助、补、减等实施管理办法和省级先进班集体评选办法。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26.进一步加强学生安全教育和心理健康教育，搭建学生身心健康活动新平台。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（六）办公室工作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27</w:t>
      </w:r>
      <w:r>
        <w:rPr>
          <w:rFonts w:ascii="仿宋" w:hAnsi="仿宋" w:eastAsia="仿宋" w:cs="仿宋"/>
          <w:sz w:val="32"/>
          <w:szCs w:val="32"/>
          <w:lang w:bidi="ar"/>
        </w:rPr>
        <w:t>.建立来文处理OA系统，实现公文在移动终端上的传阅、审签、转办等功能，提高公文处理效率。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28</w:t>
      </w:r>
      <w:r>
        <w:rPr>
          <w:rFonts w:ascii="仿宋" w:hAnsi="仿宋" w:eastAsia="仿宋" w:cs="仿宋"/>
          <w:sz w:val="32"/>
          <w:szCs w:val="32"/>
          <w:lang w:bidi="ar"/>
        </w:rPr>
        <w:t>.进一步减少“三公”经费开支，精减会务，减少红头文件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29</w:t>
      </w:r>
      <w:r>
        <w:rPr>
          <w:rFonts w:ascii="仿宋" w:hAnsi="仿宋" w:eastAsia="仿宋" w:cs="仿宋"/>
          <w:sz w:val="32"/>
          <w:szCs w:val="32"/>
          <w:lang w:bidi="ar"/>
        </w:rPr>
        <w:t>.加强党务、政务督查工作，建立领导批示、会议决议等工作任务落实情况台账，并定期全院公布。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（七）留学生教育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30</w:t>
      </w:r>
      <w:r>
        <w:rPr>
          <w:rFonts w:ascii="仿宋" w:hAnsi="仿宋" w:eastAsia="仿宋" w:cs="仿宋"/>
          <w:sz w:val="32"/>
          <w:szCs w:val="32"/>
          <w:lang w:bidi="ar"/>
        </w:rPr>
        <w:t>.继续加强与国内外招生机构联系和合作，2017年计划招收留学生30人左右，拓展国别累计达到20个国家。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31</w:t>
      </w:r>
      <w:r>
        <w:rPr>
          <w:rFonts w:ascii="仿宋" w:hAnsi="仿宋" w:eastAsia="仿宋" w:cs="仿宋"/>
          <w:sz w:val="32"/>
          <w:szCs w:val="32"/>
          <w:lang w:bidi="ar"/>
        </w:rPr>
        <w:t>.修订完善《铜仁职业技术学院留学生手册》及留学生管理相关制度（中英文）的工作。</w:t>
      </w:r>
      <w:r>
        <w:rPr>
          <w:rFonts w:ascii="仿宋" w:hAnsi="仿宋" w:eastAsia="仿宋" w:cs="仿宋"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32</w:t>
      </w:r>
      <w:r>
        <w:rPr>
          <w:rFonts w:ascii="仿宋" w:hAnsi="仿宋" w:eastAsia="仿宋" w:cs="仿宋"/>
          <w:sz w:val="32"/>
          <w:szCs w:val="32"/>
          <w:lang w:bidi="ar"/>
        </w:rPr>
        <w:t>.推进语言仿真模拟实训室建设和国家标准化考场建设工作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，做好SHK考试工作</w:t>
      </w:r>
      <w:r>
        <w:rPr>
          <w:rFonts w:ascii="仿宋" w:hAnsi="仿宋" w:eastAsia="仿宋" w:cs="仿宋"/>
          <w:sz w:val="32"/>
          <w:szCs w:val="32"/>
          <w:lang w:bidi="ar"/>
        </w:rPr>
        <w:t>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（八）财务工作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33</w:t>
      </w:r>
      <w:r>
        <w:rPr>
          <w:rFonts w:ascii="仿宋" w:hAnsi="仿宋" w:eastAsia="仿宋" w:cs="仿宋"/>
          <w:sz w:val="32"/>
          <w:szCs w:val="32"/>
          <w:lang w:bidi="ar"/>
        </w:rPr>
        <w:t>.做好2017年部门预算和2016年的部门决算编制工作，在执行部门年度预算的基础上，分期考核和公布各部门预算执行情况。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34</w:t>
      </w:r>
      <w:r>
        <w:rPr>
          <w:rFonts w:ascii="仿宋" w:hAnsi="仿宋" w:eastAsia="仿宋" w:cs="仿宋"/>
          <w:sz w:val="32"/>
          <w:szCs w:val="32"/>
          <w:lang w:bidi="ar"/>
        </w:rPr>
        <w:t>.多方筹措资金，确保学院建设和教学工作的正常运转</w:t>
      </w:r>
      <w:r>
        <w:rPr>
          <w:rFonts w:hint="eastAsia" w:ascii="仿宋" w:hAnsi="仿宋" w:eastAsia="仿宋" w:cs="仿宋"/>
          <w:sz w:val="32"/>
          <w:szCs w:val="32"/>
          <w:lang w:bidi="ar"/>
        </w:rPr>
        <w:t>,完成目标任务专项资金收入2000万元</w:t>
      </w:r>
      <w:r>
        <w:rPr>
          <w:rFonts w:ascii="仿宋" w:hAnsi="仿宋" w:eastAsia="仿宋" w:cs="仿宋"/>
          <w:sz w:val="32"/>
          <w:szCs w:val="32"/>
          <w:lang w:bidi="ar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35</w:t>
      </w:r>
      <w:r>
        <w:rPr>
          <w:rFonts w:ascii="仿宋" w:hAnsi="仿宋" w:eastAsia="仿宋" w:cs="仿宋"/>
          <w:sz w:val="32"/>
          <w:szCs w:val="32"/>
          <w:lang w:bidi="ar"/>
        </w:rPr>
        <w:t>.加大财务制度的执行力度，依法、依规定组织各项收入和安排各项支出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，完成目标任务事业收入和其他收入3700万元、各项支出20000万元</w:t>
      </w:r>
      <w:r>
        <w:rPr>
          <w:rFonts w:ascii="仿宋" w:hAnsi="仿宋" w:eastAsia="仿宋" w:cs="仿宋"/>
          <w:sz w:val="32"/>
          <w:szCs w:val="32"/>
          <w:lang w:bidi="ar"/>
        </w:rPr>
        <w:t>。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36</w:t>
      </w:r>
      <w:r>
        <w:rPr>
          <w:rFonts w:ascii="仿宋" w:hAnsi="仿宋" w:eastAsia="仿宋" w:cs="仿宋"/>
          <w:sz w:val="32"/>
          <w:szCs w:val="32"/>
          <w:lang w:bidi="ar"/>
        </w:rPr>
        <w:t>.进一步加强财务系统信息化建设，配合中国银行</w:t>
      </w:r>
      <w:r>
        <w:rPr>
          <w:rFonts w:hint="eastAsia" w:ascii="仿宋" w:hAnsi="仿宋" w:eastAsia="仿宋" w:cs="仿宋"/>
          <w:sz w:val="32"/>
          <w:szCs w:val="32"/>
          <w:lang w:bidi="ar"/>
        </w:rPr>
        <w:t>铜仁支行</w:t>
      </w:r>
      <w:r>
        <w:rPr>
          <w:rFonts w:ascii="仿宋" w:hAnsi="仿宋" w:eastAsia="仿宋" w:cs="仿宋"/>
          <w:sz w:val="32"/>
          <w:szCs w:val="32"/>
          <w:lang w:bidi="ar"/>
        </w:rPr>
        <w:t>做好“校园一卡通”相关工作。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（九）继续教育工作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37.加强与政府、行业、企业合作，积极争取培训项目，全年力争完成培训鉴定7000人（次）以上。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38.争取市人社局支持，面向2017届大学生开展创业培训和职业技能鉴定。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（十）对外合作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39.建立健全校企合作长效运行的各项管理制度，制定《铜仁职业技术学院校企合作考核评价办法》，汇编学院校企合作典型案例。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40.积极推进以“合作办学、合作育人、合作就业、合作发展”为内容的合作项目，实施项目管理，力争完成项目2个。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41.开展企业文化进校园活动，定期邀请专家到学校授课，组织行业专家、技术能手、劳动模范等来校举办4-5期“文化大讲堂”，优秀企业文化引入学院。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42.开办不同形式的订单班，选择优质企业组建1-2个冠名班，签订对1所高职院校的帮扶协议，并组织实施。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（十一）后勤工作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43.提升后勤服务质量，加强食品安全监督和管理。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44.签订绿化养护外包协议，着重加强对校园绿化日常管护工作的督查，提高校园绿化率。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45.完善固定资产清理后续工作，形成固定资产清查报告、资产评估报告及资产鉴定报告等；规范资产处置流程。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46.完成校园清洁服务外包招投标工作，陶园山高杆灯、路灯安装工程，教师公租房周边绿化工程等。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（十二）图书馆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47.推进图书馆布局功能升级，打造密集型书库，置放矮式书柜，优化各阅读室环境；各阅读服务室周末开馆时间延长2小时。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48.合理使用经费，努力改善馆藏条件，采购图书1万册左右；完成2018年中文期刊（不少于1400种）和报纸（不少于100种）的征订工作；完成中国知网数据库续购工作；搜集地方文献200册。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49.完成图书馆管理软件升级工作，增添软件资源；更换电子阅览室电脑50台左右。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50.做好2次读者问卷调查，力争全年读者综合评价满意度不低于80%。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（十三）安全稳定工作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51.出台《铜仁职业技术学院2017年安全稳定工作方案》。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52.完善校园安防体系建设。警务室和保卫值班室配备“八小件”，新增视频监控摄像头60个，完成校园内道路减速带的安装、更换工作。完成校园内消防设施、设备的维护、更新工作。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53.队伍建设。增加安保人员，完成50名民兵队员的招募、培训、执勤工作；完成40名安全信息员（义务消防员）的招募、培训、执勤工作。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54.加大安全宣传力度。在重要时间节点发布安全提示，充分利用校园宣传栏发布安全信息，新增安全宣传栏3块。加强安全教育，请川硐派出所民警到校作安全、法制讲座2次；联合铜仁市消防支队开展消防知识宣传、演练等活动1次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（十四）集团学校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55.加强集团学校办公室工作，理顺集团学校管理相关事宜，开创高职引领中职新局面。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（十五）铜仁市中等职业学校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56.做好国控（医药卫生类专业）、省控（学前教育专业）中职专业招生计划的争取工作。完成院本部招生100人，集团学校招生900人。</w:t>
      </w:r>
    </w:p>
    <w:p>
      <w:pPr>
        <w:spacing w:line="560" w:lineRule="exact"/>
        <w:ind w:firstLine="640" w:firstLineChars="200"/>
        <w:rPr>
          <w:rFonts w:hint="eastAsia" w:asci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57.编制2017年铜仁市中等职业学校教育质量年度报告、毕业生就业情况分析报告。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（十六）铜仁工业学校</w:t>
      </w:r>
    </w:p>
    <w:p>
      <w:pPr>
        <w:spacing w:line="560" w:lineRule="exact"/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58</w:t>
      </w:r>
      <w:r>
        <w:rPr>
          <w:rFonts w:ascii="仿宋" w:hAnsi="仿宋" w:eastAsia="仿宋" w:cs="仿宋"/>
          <w:sz w:val="32"/>
          <w:szCs w:val="32"/>
        </w:rPr>
        <w:t>.完成招生计划200人。</w:t>
      </w:r>
    </w:p>
    <w:p>
      <w:pPr>
        <w:spacing w:line="560" w:lineRule="exact"/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59</w:t>
      </w:r>
      <w:r>
        <w:rPr>
          <w:rFonts w:ascii="仿宋" w:hAnsi="仿宋" w:eastAsia="仿宋" w:cs="仿宋"/>
          <w:sz w:val="32"/>
          <w:szCs w:val="32"/>
        </w:rPr>
        <w:t>.继续完善工业学校建设相关手续，推进教学楼、室内体育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馆建设工作。</w:t>
      </w:r>
    </w:p>
    <w:p>
      <w:pPr>
        <w:pStyle w:val="3"/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（十七）铜仁市技工学校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60.</w:t>
      </w:r>
      <w:r>
        <w:rPr>
          <w:rFonts w:ascii="仿宋" w:hAnsi="仿宋" w:eastAsia="仿宋" w:cs="仿宋"/>
          <w:sz w:val="32"/>
          <w:szCs w:val="32"/>
        </w:rPr>
        <w:t>完成招生计划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00人。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61.继续推进候彦双省级技能大师工作室项目。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62.积极做好申报技师学院的前期工作。</w:t>
      </w:r>
    </w:p>
    <w:p>
      <w:pPr>
        <w:pStyle w:val="2"/>
        <w:ind w:firstLine="643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三、力争上级支持，重点推进的几项工作（建议不列入考核指标）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63.推进智能化校园和教育信息化建设。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64.对接市政府，完成铜仁NIIT大数据与软件服务外包实训基地第一期140名学员毕业工作，完成NIIT大数据与软件服务外包实训基地第二期110名学员招生、管理及毕业工作。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65.推进贵州省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高等职业教育人才培养质量提</w:t>
      </w:r>
      <w:r>
        <w:rPr>
          <w:rFonts w:hint="eastAsia" w:ascii="仿宋" w:hAnsi="仿宋" w:eastAsia="仿宋" w:cs="仿宋"/>
          <w:kern w:val="1"/>
          <w:sz w:val="32"/>
          <w:szCs w:val="32"/>
        </w:rPr>
        <w:t>升工程项目建设，</w:t>
      </w:r>
      <w:r>
        <w:rPr>
          <w:rFonts w:hint="eastAsia" w:ascii="仿宋" w:hAnsi="仿宋" w:eastAsia="仿宋" w:cs="仿宋"/>
          <w:sz w:val="32"/>
          <w:szCs w:val="32"/>
        </w:rPr>
        <w:t>继续推进全国优质高职院校创建工作</w:t>
      </w:r>
      <w:r>
        <w:rPr>
          <w:rFonts w:hint="eastAsia" w:ascii="仿宋" w:hAnsi="仿宋" w:eastAsia="仿宋" w:cs="仿宋"/>
          <w:kern w:val="1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66.加快推进铜仁职院和工业学校新校区基础工程建设。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67.推进实施“省部共建”，进一步深化、细化与国家民委委属高校、省属民族高校的办学合作，拓展学院办学领域，提升办学层次。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68.实施“高等职业教育创新发展行动计划”和“管理水平提升行动计划”。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69.推进实施“三定方案”改革。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70.力争推进组建电子商务学院、现代教育信息中心、工程中心和旅游学院工作。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thic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B43DDC2-717C-492E-8B33-7214A3EE422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6CE0F357-86FD-446D-BA05-2510FA9741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E107EB8-D119-47B8-9B94-B4D240D464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A3CD4AD-A743-4553-943E-9641FAC8A9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0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both"/>
      <w:textAlignment w:val="baseline"/>
    </w:pPr>
    <w:rPr>
      <w:rFonts w:ascii="微软雅黑" w:hAnsi="微软雅黑" w:eastAsia="微软雅黑" w:cs="微软雅黑"/>
      <w:kern w:val="44"/>
      <w:sz w:val="18"/>
      <w:szCs w:val="1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ind w:firstLine="560" w:firstLineChars="200"/>
      <w:jc w:val="both"/>
      <w:outlineLvl w:val="1"/>
    </w:pPr>
    <w:rPr>
      <w:rFonts w:ascii="Cambria" w:hAnsi="Cambria" w:eastAsia="楷体_GB2312"/>
      <w:bCs/>
      <w:i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2021-10-29T10:38:54Z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6BC4BA8301AD4A0184725A188A7A31F3</vt:lpwstr>
  </property>
</Properties>
</file>