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44"/>
          <w:szCs w:val="44"/>
          <w:lang w:eastAsia="zh-CN"/>
          <w14:shadow w14:blurRad="50800" w14:dist="38100" w14:dir="2700000" w14:sx="100000" w14:sy="100000" w14:kx="0" w14:ky="0" w14:algn="tl">
            <w14:srgbClr w14:val="000000">
              <w14:alpha w14:val="60000"/>
            </w14:srgbClr>
          </w14:shadow>
        </w:rPr>
      </w:pPr>
    </w:p>
    <w:p>
      <w:pPr>
        <w:jc w:val="center"/>
        <w:rPr>
          <w:rFonts w:hint="eastAsia" w:ascii="宋体" w:hAnsi="宋体" w:eastAsia="宋体" w:cs="Times New Roman"/>
          <w:b/>
          <w:sz w:val="44"/>
          <w:szCs w:val="44"/>
          <w:lang w:eastAsia="zh-CN"/>
          <w14:shadow w14:blurRad="50800" w14:dist="38100" w14:dir="2700000" w14:sx="100000" w14:sy="100000" w14:kx="0" w14:ky="0" w14:algn="tl">
            <w14:srgbClr w14:val="000000">
              <w14:alpha w14:val="60000"/>
            </w14:srgbClr>
          </w14:shadow>
        </w:rPr>
      </w:pPr>
    </w:p>
    <w:p>
      <w:pPr>
        <w:jc w:val="center"/>
        <w:rPr>
          <w:rFonts w:hint="eastAsia" w:ascii="宋体" w:hAnsi="宋体"/>
          <w:b/>
          <w:sz w:val="44"/>
          <w:szCs w:val="44"/>
          <w14:shadow w14:blurRad="50800" w14:dist="38100" w14:dir="2700000" w14:sx="100000" w14:sy="100000" w14:kx="0" w14:ky="0" w14:algn="tl">
            <w14:srgbClr w14:val="000000">
              <w14:alpha w14:val="60000"/>
            </w14:srgbClr>
          </w14:shadow>
        </w:rPr>
      </w:pPr>
      <w:r>
        <w:rPr>
          <w:rFonts w:hint="eastAsia" w:ascii="宋体" w:hAnsi="宋体" w:eastAsia="宋体" w:cs="Times New Roman"/>
          <w:b/>
          <w:sz w:val="44"/>
          <w:szCs w:val="44"/>
          <w:lang w:eastAsia="zh-CN"/>
          <w14:shadow w14:blurRad="50800" w14:dist="38100" w14:dir="2700000" w14:sx="100000" w14:sy="100000" w14:kx="0" w14:ky="0" w14:algn="tl">
            <w14:srgbClr w14:val="000000">
              <w14:alpha w14:val="60000"/>
            </w14:srgbClr>
          </w14:shadow>
        </w:rPr>
        <w:t>遵义医科大学附属口腔医院铜仁分院</w:t>
      </w:r>
      <w:r>
        <w:rPr>
          <w:rFonts w:hint="eastAsia" w:ascii="宋体" w:hAnsi="宋体" w:cs="Times New Roman"/>
          <w:b/>
          <w:sz w:val="44"/>
          <w:szCs w:val="44"/>
          <w:lang w:eastAsia="zh-CN"/>
          <w14:shadow w14:blurRad="50800" w14:dist="38100" w14:dir="2700000" w14:sx="100000" w14:sy="100000" w14:kx="0" w14:ky="0" w14:algn="tl">
            <w14:srgbClr w14:val="000000">
              <w14:alpha w14:val="60000"/>
            </w14:srgbClr>
          </w14:shadow>
        </w:rPr>
        <w:t>（</w:t>
      </w:r>
      <w:r>
        <w:rPr>
          <w:rFonts w:hint="eastAsia" w:ascii="宋体" w:hAnsi="宋体" w:cs="Times New Roman"/>
          <w:b/>
          <w:sz w:val="44"/>
          <w:szCs w:val="44"/>
          <w:lang w:val="en-US" w:eastAsia="zh-CN"/>
          <w14:shadow w14:blurRad="50800" w14:dist="38100" w14:dir="2700000" w14:sx="100000" w14:sy="100000" w14:kx="0" w14:ky="0" w14:algn="tl">
            <w14:srgbClr w14:val="000000">
              <w14:alpha w14:val="60000"/>
            </w14:srgbClr>
          </w14:shadow>
        </w:rPr>
        <w:t>附属医院</w:t>
      </w:r>
      <w:r>
        <w:rPr>
          <w:rFonts w:hint="eastAsia" w:ascii="宋体" w:hAnsi="宋体" w:cs="Times New Roman"/>
          <w:b/>
          <w:sz w:val="44"/>
          <w:szCs w:val="44"/>
          <w:lang w:eastAsia="zh-CN"/>
          <w14:shadow w14:blurRad="50800" w14:dist="38100" w14:dir="2700000" w14:sx="100000" w14:sy="100000" w14:kx="0" w14:ky="0" w14:algn="tl">
            <w14:srgbClr w14:val="000000">
              <w14:alpha w14:val="60000"/>
            </w14:srgbClr>
          </w14:shadow>
        </w:rPr>
        <w:t>）</w:t>
      </w:r>
      <w:r>
        <w:rPr>
          <w:rFonts w:hint="eastAsia" w:ascii="宋体" w:hAnsi="宋体" w:cs="Times New Roman"/>
          <w:b/>
          <w:sz w:val="44"/>
          <w:szCs w:val="44"/>
          <w:lang w:val="en-US" w:eastAsia="zh-CN"/>
          <w14:shadow w14:blurRad="50800" w14:dist="38100" w14:dir="2700000" w14:sx="100000" w14:sy="100000" w14:kx="0" w14:ky="0" w14:algn="tl">
            <w14:srgbClr w14:val="000000">
              <w14:alpha w14:val="60000"/>
            </w14:srgbClr>
          </w14:shadow>
        </w:rPr>
        <w:t>一楼</w:t>
      </w:r>
      <w:r>
        <w:rPr>
          <w:rFonts w:hint="eastAsia" w:ascii="宋体" w:hAnsi="宋体" w:eastAsia="宋体" w:cs="Times New Roman"/>
          <w:b/>
          <w:sz w:val="44"/>
          <w:szCs w:val="44"/>
          <w:lang w:eastAsia="zh-CN"/>
          <w14:shadow w14:blurRad="50800" w14:dist="38100" w14:dir="2700000" w14:sx="100000" w14:sy="100000" w14:kx="0" w14:ky="0" w14:algn="tl">
            <w14:srgbClr w14:val="000000">
              <w14:alpha w14:val="60000"/>
            </w14:srgbClr>
          </w14:shadow>
        </w:rPr>
        <w:t>中央</w:t>
      </w:r>
      <w:r>
        <w:rPr>
          <w:rFonts w:hint="eastAsia" w:ascii="宋体" w:hAnsi="宋体"/>
          <w:b/>
          <w:sz w:val="44"/>
          <w:szCs w:val="44"/>
          <w:lang w:eastAsia="zh-CN"/>
          <w14:shadow w14:blurRad="50800" w14:dist="38100" w14:dir="2700000" w14:sx="100000" w14:sy="100000" w14:kx="0" w14:ky="0" w14:algn="tl">
            <w14:srgbClr w14:val="000000">
              <w14:alpha w14:val="60000"/>
            </w14:srgbClr>
          </w14:shadow>
        </w:rPr>
        <w:t>空调设备</w:t>
      </w:r>
      <w:r>
        <w:rPr>
          <w:rFonts w:hint="eastAsia" w:ascii="宋体" w:hAnsi="宋体"/>
          <w:b/>
          <w:sz w:val="44"/>
          <w:szCs w:val="44"/>
          <w14:shadow w14:blurRad="50800" w14:dist="38100" w14:dir="2700000" w14:sx="100000" w14:sy="100000" w14:kx="0" w14:ky="0" w14:algn="tl">
            <w14:srgbClr w14:val="000000">
              <w14:alpha w14:val="60000"/>
            </w14:srgbClr>
          </w14:shadow>
        </w:rPr>
        <w:t>采购</w:t>
      </w:r>
      <w:r>
        <w:rPr>
          <w:rFonts w:hint="eastAsia" w:ascii="宋体" w:hAnsi="宋体"/>
          <w:b/>
          <w:sz w:val="44"/>
          <w:szCs w:val="44"/>
          <w:lang w:eastAsia="zh-CN"/>
          <w14:shadow w14:blurRad="50800" w14:dist="38100" w14:dir="2700000" w14:sx="100000" w14:sy="100000" w14:kx="0" w14:ky="0" w14:algn="tl">
            <w14:srgbClr w14:val="000000">
              <w14:alpha w14:val="60000"/>
            </w14:srgbClr>
          </w14:shadow>
        </w:rPr>
        <w:t>及安装</w:t>
      </w:r>
      <w:r>
        <w:rPr>
          <w:rFonts w:hint="eastAsia" w:ascii="宋体" w:hAnsi="宋体"/>
          <w:b/>
          <w:sz w:val="44"/>
          <w:szCs w:val="44"/>
          <w14:shadow w14:blurRad="50800" w14:dist="38100" w14:dir="2700000" w14:sx="100000" w14:sy="100000" w14:kx="0" w14:ky="0" w14:algn="tl">
            <w14:srgbClr w14:val="000000">
              <w14:alpha w14:val="60000"/>
            </w14:srgbClr>
          </w14:shadow>
        </w:rPr>
        <w:t>项目</w:t>
      </w:r>
    </w:p>
    <w:p>
      <w:pPr>
        <w:spacing w:line="360" w:lineRule="auto"/>
        <w:rPr>
          <w:rFonts w:hint="eastAsia" w:ascii="宋体" w:hAnsi="宋体"/>
          <w:kern w:val="0"/>
          <w:sz w:val="32"/>
          <w:szCs w:val="32"/>
        </w:rPr>
      </w:pPr>
    </w:p>
    <w:p>
      <w:pPr>
        <w:spacing w:line="360" w:lineRule="auto"/>
        <w:rPr>
          <w:rFonts w:hint="eastAsia" w:ascii="宋体" w:hAnsi="宋体"/>
          <w:kern w:val="0"/>
          <w:sz w:val="28"/>
          <w:szCs w:val="28"/>
        </w:rPr>
      </w:pPr>
    </w:p>
    <w:p>
      <w:pPr>
        <w:spacing w:line="360" w:lineRule="auto"/>
        <w:rPr>
          <w:rFonts w:hint="eastAsia" w:ascii="宋体" w:hAnsi="宋体"/>
          <w:kern w:val="0"/>
          <w:sz w:val="28"/>
          <w:szCs w:val="28"/>
        </w:rPr>
      </w:pPr>
    </w:p>
    <w:p>
      <w:pPr>
        <w:spacing w:line="360" w:lineRule="auto"/>
        <w:rPr>
          <w:rFonts w:hint="eastAsia" w:ascii="宋体" w:hAnsi="宋体"/>
          <w:sz w:val="28"/>
          <w:szCs w:val="28"/>
        </w:rPr>
      </w:pPr>
    </w:p>
    <w:p>
      <w:pPr>
        <w:jc w:val="center"/>
        <w:rPr>
          <w:rFonts w:hint="eastAsia" w:ascii="宋体" w:hAnsi="宋体"/>
          <w:b/>
          <w:sz w:val="44"/>
          <w:szCs w:val="44"/>
          <w14:shadow w14:blurRad="50800" w14:dist="38100" w14:dir="2700000" w14:sx="100000" w14:sy="100000" w14:kx="0" w14:ky="0" w14:algn="tl">
            <w14:srgbClr w14:val="000000">
              <w14:alpha w14:val="60000"/>
            </w14:srgbClr>
          </w14:shadow>
        </w:rPr>
      </w:pPr>
      <w:r>
        <w:rPr>
          <w:rFonts w:hint="eastAsia" w:ascii="宋体" w:hAnsi="宋体"/>
          <w:b/>
          <w:sz w:val="44"/>
          <w:szCs w:val="44"/>
          <w14:shadow w14:blurRad="50800" w14:dist="38100" w14:dir="2700000" w14:sx="100000" w14:sy="100000" w14:kx="0" w14:ky="0" w14:algn="tl">
            <w14:srgbClr w14:val="000000">
              <w14:alpha w14:val="60000"/>
            </w14:srgbClr>
          </w14:shadow>
        </w:rPr>
        <w:t>竞 争 性 谈 判 文 件</w:t>
      </w:r>
    </w:p>
    <w:p>
      <w:pPr>
        <w:spacing w:line="360" w:lineRule="auto"/>
        <w:rPr>
          <w:rFonts w:hint="eastAsia" w:ascii="宋体" w:hAnsi="宋体"/>
          <w:sz w:val="28"/>
          <w:szCs w:val="28"/>
        </w:rPr>
      </w:pPr>
    </w:p>
    <w:p>
      <w:pPr>
        <w:spacing w:line="360" w:lineRule="auto"/>
        <w:jc w:val="center"/>
        <w:rPr>
          <w:rFonts w:hint="eastAsia" w:ascii="宋体" w:hAnsi="宋体"/>
          <w:sz w:val="28"/>
          <w:szCs w:val="28"/>
        </w:rPr>
      </w:pPr>
    </w:p>
    <w:p>
      <w:pPr>
        <w:ind w:firstLine="1350" w:firstLineChars="450"/>
        <w:rPr>
          <w:rFonts w:hint="default" w:ascii="宋体" w:hAnsi="宋体" w:eastAsia="宋体"/>
          <w:sz w:val="30"/>
          <w:szCs w:val="30"/>
          <w:u w:val="single"/>
          <w:lang w:val="en-US" w:eastAsia="zh-CN"/>
          <w14:shadow w14:blurRad="50800" w14:dist="38100" w14:dir="2700000" w14:sx="100000" w14:sy="100000" w14:kx="0" w14:ky="0" w14:algn="tl">
            <w14:srgbClr w14:val="000000">
              <w14:alpha w14:val="60000"/>
            </w14:srgbClr>
          </w14:shadow>
        </w:rPr>
      </w:pPr>
      <w:r>
        <w:rPr>
          <w:rFonts w:hint="eastAsia" w:ascii="宋体" w:hAnsi="宋体"/>
          <w:color w:val="000000"/>
          <w:sz w:val="30"/>
          <w:szCs w:val="30"/>
          <w14:shadow w14:blurRad="50800" w14:dist="38100" w14:dir="2700000" w14:sx="100000" w14:sy="100000" w14:kx="0" w14:ky="0" w14:algn="tl">
            <w14:srgbClr w14:val="000000">
              <w14:alpha w14:val="60000"/>
            </w14:srgbClr>
          </w14:shadow>
        </w:rPr>
        <w:t>项目编号：</w:t>
      </w:r>
      <w:r>
        <w:rPr>
          <w:rFonts w:hint="eastAsia" w:ascii="宋体" w:hAnsi="宋体"/>
          <w:color w:val="000000"/>
          <w:sz w:val="30"/>
          <w:szCs w:val="30"/>
          <w:lang w:val="en-US" w:eastAsia="zh-CN"/>
          <w14:shadow w14:blurRad="50800" w14:dist="38100" w14:dir="2700000" w14:sx="100000" w14:sy="100000" w14:kx="0" w14:ky="0" w14:algn="tl">
            <w14:srgbClr w14:val="000000">
              <w14:alpha w14:val="60000"/>
            </w14:srgbClr>
          </w14:shadow>
        </w:rPr>
        <w:t>-------（略）------</w:t>
      </w:r>
    </w:p>
    <w:p>
      <w:pPr>
        <w:ind w:left="2573" w:leftChars="654" w:hanging="1200" w:hangingChars="400"/>
        <w:rPr>
          <w:rFonts w:hint="eastAsia" w:ascii="宋体" w:hAnsi="宋体"/>
          <w:sz w:val="30"/>
          <w:szCs w:val="30"/>
          <w:u w:val="single"/>
          <w14:shadow w14:blurRad="50800" w14:dist="38100" w14:dir="2700000" w14:sx="100000" w14:sy="100000" w14:kx="0" w14:ky="0" w14:algn="tl">
            <w14:srgbClr w14:val="000000">
              <w14:alpha w14:val="60000"/>
            </w14:srgbClr>
          </w14:shadow>
        </w:rPr>
      </w:pPr>
      <w:r>
        <w:rPr>
          <w:rFonts w:hint="eastAsia" w:ascii="宋体" w:hAnsi="宋体"/>
          <w:sz w:val="30"/>
          <w:szCs w:val="30"/>
          <w14:shadow w14:blurRad="50800" w14:dist="38100" w14:dir="2700000" w14:sx="100000" w14:sy="100000" w14:kx="0" w14:ky="0" w14:algn="tl">
            <w14:srgbClr w14:val="000000">
              <w14:alpha w14:val="60000"/>
            </w14:srgbClr>
          </w14:shadow>
        </w:rPr>
        <w:t>项目名称：</w:t>
      </w:r>
      <w:r>
        <w:rPr>
          <w:rFonts w:hint="eastAsia" w:ascii="宋体" w:hAnsi="宋体"/>
          <w:bCs/>
          <w:color w:val="000000"/>
          <w:sz w:val="30"/>
          <w:szCs w:val="30"/>
          <w:u w:val="single"/>
          <w:lang w:eastAsia="zh-CN"/>
        </w:rPr>
        <w:t>遵义医科大学附属口腔医院铜仁分院（</w:t>
      </w:r>
      <w:r>
        <w:rPr>
          <w:rFonts w:hint="eastAsia" w:ascii="宋体" w:hAnsi="宋体"/>
          <w:bCs/>
          <w:color w:val="000000"/>
          <w:sz w:val="30"/>
          <w:szCs w:val="30"/>
          <w:u w:val="single"/>
          <w:lang w:val="en-US" w:eastAsia="zh-CN"/>
        </w:rPr>
        <w:t>附属医院</w:t>
      </w:r>
      <w:r>
        <w:rPr>
          <w:rFonts w:hint="eastAsia" w:ascii="宋体" w:hAnsi="宋体"/>
          <w:bCs/>
          <w:color w:val="000000"/>
          <w:sz w:val="30"/>
          <w:szCs w:val="30"/>
          <w:u w:val="single"/>
          <w:lang w:eastAsia="zh-CN"/>
        </w:rPr>
        <w:t>）</w:t>
      </w:r>
      <w:r>
        <w:rPr>
          <w:rFonts w:hint="eastAsia" w:ascii="宋体" w:hAnsi="宋体"/>
          <w:bCs/>
          <w:color w:val="000000"/>
          <w:sz w:val="30"/>
          <w:szCs w:val="30"/>
          <w:u w:val="single"/>
          <w:lang w:val="en-US" w:eastAsia="zh-CN"/>
        </w:rPr>
        <w:t>一楼</w:t>
      </w:r>
      <w:r>
        <w:rPr>
          <w:rFonts w:hint="eastAsia" w:ascii="宋体" w:hAnsi="宋体"/>
          <w:bCs/>
          <w:color w:val="000000"/>
          <w:sz w:val="30"/>
          <w:szCs w:val="30"/>
          <w:u w:val="single"/>
          <w:lang w:eastAsia="zh-CN"/>
        </w:rPr>
        <w:t>中央</w:t>
      </w:r>
      <w:r>
        <w:rPr>
          <w:rFonts w:hint="eastAsia" w:ascii="宋体" w:hAnsi="宋体"/>
          <w:bCs/>
          <w:color w:val="000000"/>
          <w:sz w:val="30"/>
          <w:szCs w:val="30"/>
          <w:u w:val="single"/>
        </w:rPr>
        <w:t>空调</w:t>
      </w:r>
      <w:r>
        <w:rPr>
          <w:rFonts w:hint="eastAsia" w:ascii="宋体" w:hAnsi="宋体"/>
          <w:bCs/>
          <w:color w:val="000000"/>
          <w:sz w:val="30"/>
          <w:szCs w:val="30"/>
          <w:u w:val="single"/>
          <w:lang w:eastAsia="zh-CN"/>
        </w:rPr>
        <w:t>设备</w:t>
      </w:r>
      <w:r>
        <w:rPr>
          <w:rFonts w:hint="eastAsia" w:ascii="宋体" w:hAnsi="宋体"/>
          <w:sz w:val="30"/>
          <w:szCs w:val="30"/>
          <w:u w:val="single"/>
          <w14:shadow w14:blurRad="50800" w14:dist="38100" w14:dir="2700000" w14:sx="100000" w14:sy="100000" w14:kx="0" w14:ky="0" w14:algn="tl">
            <w14:srgbClr w14:val="000000">
              <w14:alpha w14:val="60000"/>
            </w14:srgbClr>
          </w14:shadow>
        </w:rPr>
        <w:t>采购</w:t>
      </w:r>
      <w:r>
        <w:rPr>
          <w:rFonts w:hint="eastAsia" w:ascii="宋体" w:hAnsi="宋体"/>
          <w:sz w:val="30"/>
          <w:szCs w:val="30"/>
          <w:u w:val="single"/>
          <w:lang w:eastAsia="zh-CN"/>
          <w14:shadow w14:blurRad="50800" w14:dist="38100" w14:dir="2700000" w14:sx="100000" w14:sy="100000" w14:kx="0" w14:ky="0" w14:algn="tl">
            <w14:srgbClr w14:val="000000">
              <w14:alpha w14:val="60000"/>
            </w14:srgbClr>
          </w14:shadow>
        </w:rPr>
        <w:t>及安装</w:t>
      </w:r>
      <w:r>
        <w:rPr>
          <w:rFonts w:hint="eastAsia" w:ascii="宋体" w:hAnsi="宋体"/>
          <w:sz w:val="30"/>
          <w:szCs w:val="30"/>
          <w:u w:val="single"/>
          <w14:shadow w14:blurRad="50800" w14:dist="38100" w14:dir="2700000" w14:sx="100000" w14:sy="100000" w14:kx="0" w14:ky="0" w14:algn="tl">
            <w14:srgbClr w14:val="000000">
              <w14:alpha w14:val="60000"/>
            </w14:srgbClr>
          </w14:shadow>
        </w:rPr>
        <w:t>项目</w:t>
      </w:r>
    </w:p>
    <w:p>
      <w:pPr>
        <w:ind w:left="1438" w:leftChars="685" w:firstLine="1500" w:firstLineChars="500"/>
        <w:rPr>
          <w:rFonts w:hint="eastAsia" w:ascii="宋体" w:hAnsi="宋体"/>
          <w:sz w:val="30"/>
          <w:szCs w:val="30"/>
          <w:u w:val="single"/>
          <w14:shadow w14:blurRad="50800" w14:dist="38100" w14:dir="2700000" w14:sx="100000" w14:sy="100000" w14:kx="0" w14:ky="0" w14:algn="tl">
            <w14:srgbClr w14:val="000000">
              <w14:alpha w14:val="60000"/>
            </w14:srgbClr>
          </w14:shadow>
        </w:rPr>
      </w:pPr>
    </w:p>
    <w:p>
      <w:pPr>
        <w:ind w:firstLine="1350" w:firstLineChars="450"/>
        <w:rPr>
          <w:rFonts w:hint="eastAsia" w:ascii="宋体" w:hAnsi="宋体" w:eastAsia="宋体"/>
          <w:sz w:val="30"/>
          <w:szCs w:val="30"/>
          <w:u w:val="single"/>
          <w:lang w:eastAsia="zh-CN"/>
          <w14:shadow w14:blurRad="50800" w14:dist="38100" w14:dir="2700000" w14:sx="100000" w14:sy="100000" w14:kx="0" w14:ky="0" w14:algn="tl">
            <w14:srgbClr w14:val="000000">
              <w14:alpha w14:val="60000"/>
            </w14:srgbClr>
          </w14:shadow>
        </w:rPr>
      </w:pPr>
      <w:r>
        <w:rPr>
          <w:rFonts w:hint="eastAsia" w:ascii="宋体" w:hAnsi="宋体"/>
          <w:sz w:val="30"/>
          <w:szCs w:val="30"/>
          <w14:shadow w14:blurRad="50800" w14:dist="38100" w14:dir="2700000" w14:sx="100000" w14:sy="100000" w14:kx="0" w14:ky="0" w14:algn="tl">
            <w14:srgbClr w14:val="000000">
              <w14:alpha w14:val="60000"/>
            </w14:srgbClr>
          </w14:shadow>
        </w:rPr>
        <w:t>采</w:t>
      </w:r>
      <w:r>
        <w:rPr>
          <w:rFonts w:ascii="宋体" w:hAnsi="宋体"/>
          <w:sz w:val="30"/>
          <w:szCs w:val="30"/>
          <w14:shadow w14:blurRad="50800" w14:dist="38100" w14:dir="2700000" w14:sx="100000" w14:sy="100000" w14:kx="0" w14:ky="0" w14:algn="tl">
            <w14:srgbClr w14:val="000000">
              <w14:alpha w14:val="60000"/>
            </w14:srgbClr>
          </w14:shadow>
        </w:rPr>
        <w:t xml:space="preserve"> </w:t>
      </w:r>
      <w:r>
        <w:rPr>
          <w:rFonts w:hint="eastAsia" w:ascii="宋体" w:hAnsi="宋体"/>
          <w:sz w:val="30"/>
          <w:szCs w:val="30"/>
          <w14:shadow w14:blurRad="50800" w14:dist="38100" w14:dir="2700000" w14:sx="100000" w14:sy="100000" w14:kx="0" w14:ky="0" w14:algn="tl">
            <w14:srgbClr w14:val="000000">
              <w14:alpha w14:val="60000"/>
            </w14:srgbClr>
          </w14:shadow>
        </w:rPr>
        <w:t>购</w:t>
      </w:r>
      <w:r>
        <w:rPr>
          <w:rFonts w:ascii="宋体" w:hAnsi="宋体"/>
          <w:sz w:val="30"/>
          <w:szCs w:val="30"/>
          <w14:shadow w14:blurRad="50800" w14:dist="38100" w14:dir="2700000" w14:sx="100000" w14:sy="100000" w14:kx="0" w14:ky="0" w14:algn="tl">
            <w14:srgbClr w14:val="000000">
              <w14:alpha w14:val="60000"/>
            </w14:srgbClr>
          </w14:shadow>
        </w:rPr>
        <w:t xml:space="preserve"> </w:t>
      </w:r>
      <w:r>
        <w:rPr>
          <w:rFonts w:hint="eastAsia" w:ascii="宋体" w:hAnsi="宋体"/>
          <w:sz w:val="30"/>
          <w:szCs w:val="30"/>
          <w14:shadow w14:blurRad="50800" w14:dist="38100" w14:dir="2700000" w14:sx="100000" w14:sy="100000" w14:kx="0" w14:ky="0" w14:algn="tl">
            <w14:srgbClr w14:val="000000">
              <w14:alpha w14:val="60000"/>
            </w14:srgbClr>
          </w14:shadow>
        </w:rPr>
        <w:t>人：</w:t>
      </w:r>
      <w:r>
        <w:rPr>
          <w:rFonts w:hint="eastAsia" w:ascii="宋体" w:hAnsi="宋体"/>
          <w:sz w:val="30"/>
          <w:szCs w:val="30"/>
          <w:u w:val="single"/>
          <w14:shadow w14:blurRad="50800" w14:dist="38100" w14:dir="2700000" w14:sx="100000" w14:sy="100000" w14:kx="0" w14:ky="0" w14:algn="tl">
            <w14:srgbClr w14:val="000000">
              <w14:alpha w14:val="60000"/>
            </w14:srgbClr>
          </w14:shadow>
        </w:rPr>
        <w:t>铜仁</w:t>
      </w:r>
      <w:r>
        <w:rPr>
          <w:rFonts w:hint="eastAsia" w:ascii="宋体" w:hAnsi="宋体"/>
          <w:sz w:val="30"/>
          <w:szCs w:val="30"/>
          <w:u w:val="single"/>
          <w:lang w:eastAsia="zh-CN"/>
          <w14:shadow w14:blurRad="50800" w14:dist="38100" w14:dir="2700000" w14:sx="100000" w14:sy="100000" w14:kx="0" w14:ky="0" w14:algn="tl">
            <w14:srgbClr w14:val="000000">
              <w14:alpha w14:val="60000"/>
            </w14:srgbClr>
          </w14:shadow>
        </w:rPr>
        <w:t>职业技术学</w:t>
      </w:r>
      <w:r>
        <w:rPr>
          <w:rFonts w:hint="eastAsia" w:ascii="宋体" w:hAnsi="宋体"/>
          <w:sz w:val="30"/>
          <w:szCs w:val="30"/>
          <w:u w:val="single"/>
          <w14:shadow w14:blurRad="50800" w14:dist="38100" w14:dir="2700000" w14:sx="100000" w14:sy="100000" w14:kx="0" w14:ky="0" w14:algn="tl">
            <w14:srgbClr w14:val="000000">
              <w14:alpha w14:val="60000"/>
            </w14:srgbClr>
          </w14:shadow>
        </w:rPr>
        <w:t>院</w:t>
      </w:r>
      <w:r>
        <w:rPr>
          <w:rFonts w:hint="eastAsia" w:ascii="宋体" w:hAnsi="宋体"/>
          <w:sz w:val="30"/>
          <w:szCs w:val="30"/>
          <w:u w:val="single"/>
          <w:lang w:eastAsia="zh-CN"/>
          <w14:shadow w14:blurRad="50800" w14:dist="38100" w14:dir="2700000" w14:sx="100000" w14:sy="100000" w14:kx="0" w14:ky="0" w14:algn="tl">
            <w14:srgbClr w14:val="000000">
              <w14:alpha w14:val="60000"/>
            </w14:srgbClr>
          </w14:shadow>
        </w:rPr>
        <w:t>附属医院</w:t>
      </w:r>
    </w:p>
    <w:p>
      <w:pPr>
        <w:ind w:firstLine="1260" w:firstLineChars="450"/>
        <w:rPr>
          <w:rFonts w:hint="eastAsia" w:ascii="宋体" w:hAnsi="宋体"/>
          <w:sz w:val="28"/>
          <w:szCs w:val="28"/>
          <w:u w:val="single"/>
          <w14:shadow w14:blurRad="50800" w14:dist="38100" w14:dir="2700000" w14:sx="100000" w14:sy="100000" w14:kx="0" w14:ky="0" w14:algn="tl">
            <w14:srgbClr w14:val="000000">
              <w14:alpha w14:val="60000"/>
            </w14:srgbClr>
          </w14:shadow>
        </w:rPr>
      </w:pPr>
    </w:p>
    <w:p>
      <w:pPr>
        <w:ind w:firstLine="1260" w:firstLineChars="450"/>
        <w:rPr>
          <w:rFonts w:hint="eastAsia" w:ascii="宋体" w:hAnsi="宋体"/>
          <w:sz w:val="28"/>
          <w:szCs w:val="28"/>
          <w:u w:val="single"/>
          <w14:shadow w14:blurRad="50800" w14:dist="38100" w14:dir="2700000" w14:sx="100000" w14:sy="100000" w14:kx="0" w14:ky="0" w14:algn="tl">
            <w14:srgbClr w14:val="000000">
              <w14:alpha w14:val="60000"/>
            </w14:srgbClr>
          </w14:shadow>
        </w:rPr>
      </w:pPr>
    </w:p>
    <w:p>
      <w:pPr>
        <w:ind w:firstLine="1260" w:firstLineChars="450"/>
        <w:rPr>
          <w:rFonts w:hint="eastAsia" w:ascii="宋体" w:hAnsi="宋体"/>
          <w:sz w:val="28"/>
          <w:szCs w:val="28"/>
          <w:u w:val="single"/>
          <w14:shadow w14:blurRad="50800" w14:dist="38100" w14:dir="2700000" w14:sx="100000" w14:sy="100000" w14:kx="0" w14:ky="0" w14:algn="tl">
            <w14:srgbClr w14:val="000000">
              <w14:alpha w14:val="60000"/>
            </w14:srgbClr>
          </w14:shadow>
        </w:rPr>
      </w:pPr>
    </w:p>
    <w:p>
      <w:pPr>
        <w:ind w:firstLine="1260" w:firstLineChars="450"/>
        <w:rPr>
          <w:rFonts w:hint="eastAsia" w:ascii="宋体" w:hAnsi="宋体"/>
          <w:sz w:val="28"/>
          <w:szCs w:val="28"/>
          <w:u w:val="single"/>
          <w14:shadow w14:blurRad="50800" w14:dist="38100" w14:dir="2700000" w14:sx="100000" w14:sy="100000" w14:kx="0" w14:ky="0" w14:algn="tl">
            <w14:srgbClr w14:val="000000">
              <w14:alpha w14:val="60000"/>
            </w14:srgbClr>
          </w14:shadow>
        </w:rPr>
      </w:pPr>
    </w:p>
    <w:p>
      <w:pPr>
        <w:ind w:firstLine="1260" w:firstLineChars="450"/>
        <w:rPr>
          <w:rFonts w:hint="eastAsia" w:ascii="宋体" w:hAnsi="宋体"/>
          <w:sz w:val="28"/>
          <w:szCs w:val="28"/>
          <w:u w:val="single"/>
          <w14:shadow w14:blurRad="50800" w14:dist="38100" w14:dir="2700000" w14:sx="100000" w14:sy="100000" w14:kx="0" w14:ky="0" w14:algn="tl">
            <w14:srgbClr w14:val="000000">
              <w14:alpha w14:val="60000"/>
            </w14:srgbClr>
          </w14:shadow>
        </w:rPr>
      </w:pPr>
    </w:p>
    <w:p>
      <w:pPr>
        <w:ind w:firstLine="1260" w:firstLineChars="450"/>
        <w:rPr>
          <w:rFonts w:hint="eastAsia" w:ascii="宋体" w:hAnsi="宋体"/>
          <w:sz w:val="28"/>
          <w:szCs w:val="28"/>
          <w:u w:val="single"/>
          <w14:shadow w14:blurRad="50800" w14:dist="38100" w14:dir="2700000" w14:sx="100000" w14:sy="100000" w14:kx="0" w14:ky="0" w14:algn="tl">
            <w14:srgbClr w14:val="000000">
              <w14:alpha w14:val="60000"/>
            </w14:srgbClr>
          </w14:shadow>
        </w:rPr>
      </w:pPr>
    </w:p>
    <w:p>
      <w:pPr>
        <w:ind w:firstLine="1260" w:firstLineChars="450"/>
        <w:rPr>
          <w:rFonts w:hint="eastAsia" w:ascii="宋体" w:hAnsi="宋体"/>
          <w:sz w:val="28"/>
          <w:szCs w:val="28"/>
          <w:u w:val="single"/>
          <w14:shadow w14:blurRad="50800" w14:dist="38100" w14:dir="2700000" w14:sx="100000" w14:sy="100000" w14:kx="0" w14:ky="0" w14:algn="tl">
            <w14:srgbClr w14:val="000000">
              <w14:alpha w14:val="60000"/>
            </w14:srgbClr>
          </w14:shadow>
        </w:rPr>
      </w:pPr>
    </w:p>
    <w:p>
      <w:pPr>
        <w:rPr>
          <w:rFonts w:hint="eastAsia" w:ascii="宋体" w:hAnsi="宋体"/>
          <w:sz w:val="28"/>
          <w:szCs w:val="28"/>
          <w:u w:val="single"/>
          <w14:shadow w14:blurRad="50800" w14:dist="38100" w14:dir="2700000" w14:sx="100000" w14:sy="100000" w14:kx="0" w14:ky="0" w14:algn="tl">
            <w14:srgbClr w14:val="000000">
              <w14:alpha w14:val="60000"/>
            </w14:srgbClr>
          </w14:shadow>
        </w:rPr>
      </w:pPr>
    </w:p>
    <w:p>
      <w:pPr>
        <w:spacing w:line="360" w:lineRule="auto"/>
        <w:rPr>
          <w:rFonts w:hint="eastAsia" w:ascii="宋体" w:hAnsi="宋体"/>
          <w:sz w:val="28"/>
          <w:szCs w:val="28"/>
        </w:rPr>
      </w:pPr>
    </w:p>
    <w:p>
      <w:pPr>
        <w:jc w:val="center"/>
        <w:rPr>
          <w:rFonts w:hint="eastAsia" w:ascii="宋体" w:hAnsi="宋体" w:eastAsia="宋体"/>
          <w:sz w:val="30"/>
          <w:szCs w:val="30"/>
          <w:lang w:eastAsia="zh-CN"/>
          <w14:shadow w14:blurRad="50800" w14:dist="38100" w14:dir="2700000" w14:sx="100000" w14:sy="100000" w14:kx="0" w14:ky="0" w14:algn="tl">
            <w14:srgbClr w14:val="000000">
              <w14:alpha w14:val="60000"/>
            </w14:srgbClr>
          </w14:shadow>
        </w:rPr>
      </w:pPr>
      <w:r>
        <w:rPr>
          <w:rFonts w:hint="eastAsia" w:ascii="宋体" w:hAnsi="宋体"/>
          <w:sz w:val="30"/>
          <w:szCs w:val="30"/>
          <w14:shadow w14:blurRad="50800" w14:dist="38100" w14:dir="2700000" w14:sx="100000" w14:sy="100000" w14:kx="0" w14:ky="0" w14:algn="tl">
            <w14:srgbClr w14:val="000000">
              <w14:alpha w14:val="60000"/>
            </w14:srgbClr>
          </w14:shadow>
        </w:rPr>
        <w:t>铜仁</w:t>
      </w:r>
      <w:r>
        <w:rPr>
          <w:rFonts w:hint="eastAsia" w:ascii="宋体" w:hAnsi="宋体"/>
          <w:sz w:val="30"/>
          <w:szCs w:val="30"/>
          <w:lang w:eastAsia="zh-CN"/>
          <w14:shadow w14:blurRad="50800" w14:dist="38100" w14:dir="2700000" w14:sx="100000" w14:sy="100000" w14:kx="0" w14:ky="0" w14:algn="tl">
            <w14:srgbClr w14:val="000000">
              <w14:alpha w14:val="60000"/>
            </w14:srgbClr>
          </w14:shadow>
        </w:rPr>
        <w:t>职业技术学院</w:t>
      </w:r>
    </w:p>
    <w:p>
      <w:pPr>
        <w:jc w:val="center"/>
        <w:rPr>
          <w:rFonts w:hint="eastAsia" w:ascii="宋体" w:hAnsi="宋体"/>
          <w:sz w:val="30"/>
          <w:szCs w:val="30"/>
          <w14:shadow w14:blurRad="50800" w14:dist="38100" w14:dir="2700000" w14:sx="100000" w14:sy="100000" w14:kx="0" w14:ky="0" w14:algn="tl">
            <w14:srgbClr w14:val="000000">
              <w14:alpha w14:val="60000"/>
            </w14:srgbClr>
          </w14:shadow>
        </w:rPr>
      </w:pPr>
    </w:p>
    <w:p>
      <w:pPr>
        <w:jc w:val="center"/>
        <w:rPr>
          <w:rFonts w:hint="eastAsia" w:ascii="宋体" w:hAnsi="宋体"/>
          <w:sz w:val="30"/>
          <w:szCs w:val="30"/>
          <w14:shadow w14:blurRad="50800" w14:dist="38100" w14:dir="2700000" w14:sx="100000" w14:sy="100000" w14:kx="0" w14:ky="0" w14:algn="tl">
            <w14:srgbClr w14:val="000000">
              <w14:alpha w14:val="60000"/>
            </w14:srgbClr>
          </w14:shadow>
        </w:rPr>
      </w:pPr>
      <w:r>
        <w:rPr>
          <w:rFonts w:hint="eastAsia" w:ascii="宋体" w:hAnsi="宋体"/>
          <w:sz w:val="30"/>
          <w:szCs w:val="30"/>
          <w14:shadow w14:blurRad="50800" w14:dist="38100" w14:dir="2700000" w14:sx="100000" w14:sy="100000" w14:kx="0" w14:ky="0" w14:algn="tl">
            <w14:srgbClr w14:val="000000">
              <w14:alpha w14:val="60000"/>
            </w14:srgbClr>
          </w14:shadow>
        </w:rPr>
        <w:t>二○</w:t>
      </w:r>
      <w:r>
        <w:rPr>
          <w:rFonts w:hint="eastAsia" w:ascii="宋体" w:hAnsi="宋体"/>
          <w:sz w:val="30"/>
          <w:szCs w:val="30"/>
          <w:lang w:val="en-US" w:eastAsia="zh-CN"/>
          <w14:shadow w14:blurRad="50800" w14:dist="38100" w14:dir="2700000" w14:sx="100000" w14:sy="100000" w14:kx="0" w14:ky="0" w14:algn="tl">
            <w14:srgbClr w14:val="000000">
              <w14:alpha w14:val="60000"/>
            </w14:srgbClr>
          </w14:shadow>
        </w:rPr>
        <w:t>二一</w:t>
      </w:r>
      <w:r>
        <w:rPr>
          <w:rFonts w:hint="eastAsia" w:ascii="宋体" w:hAnsi="宋体"/>
          <w:sz w:val="30"/>
          <w:szCs w:val="30"/>
          <w14:shadow w14:blurRad="50800" w14:dist="38100" w14:dir="2700000" w14:sx="100000" w14:sy="100000" w14:kx="0" w14:ky="0" w14:algn="tl">
            <w14:srgbClr w14:val="000000">
              <w14:alpha w14:val="60000"/>
            </w14:srgbClr>
          </w14:shadow>
        </w:rPr>
        <w:t>年</w:t>
      </w:r>
      <w:r>
        <w:rPr>
          <w:rFonts w:hint="eastAsia" w:ascii="宋体" w:hAnsi="宋体"/>
          <w:sz w:val="30"/>
          <w:szCs w:val="30"/>
          <w:lang w:val="en-US" w:eastAsia="zh-CN"/>
          <w14:shadow w14:blurRad="50800" w14:dist="38100" w14:dir="2700000" w14:sx="100000" w14:sy="100000" w14:kx="0" w14:ky="0" w14:algn="tl">
            <w14:srgbClr w14:val="000000">
              <w14:alpha w14:val="60000"/>
            </w14:srgbClr>
          </w14:shadow>
        </w:rPr>
        <w:t>六</w:t>
      </w:r>
      <w:r>
        <w:rPr>
          <w:rFonts w:hint="eastAsia" w:ascii="宋体" w:hAnsi="宋体"/>
          <w:sz w:val="30"/>
          <w:szCs w:val="30"/>
          <w14:shadow w14:blurRad="50800" w14:dist="38100" w14:dir="2700000" w14:sx="100000" w14:sy="100000" w14:kx="0" w14:ky="0" w14:algn="tl">
            <w14:srgbClr w14:val="000000">
              <w14:alpha w14:val="60000"/>
            </w14:srgbClr>
          </w14:shadow>
        </w:rPr>
        <w:t>月</w:t>
      </w:r>
    </w:p>
    <w:p>
      <w:pPr>
        <w:rPr>
          <w:rFonts w:hint="eastAsia" w:ascii="宋体" w:hAnsi="宋体"/>
          <w:szCs w:val="21"/>
          <w14:shadow w14:blurRad="50800" w14:dist="38100" w14:dir="2700000" w14:sx="100000" w14:sy="100000" w14:kx="0" w14:ky="0" w14:algn="tl">
            <w14:srgbClr w14:val="000000">
              <w14:alpha w14:val="60000"/>
            </w14:srgbClr>
          </w14:shadow>
        </w:rPr>
      </w:pPr>
    </w:p>
    <w:p>
      <w:pPr>
        <w:rPr>
          <w:rFonts w:hint="eastAsia" w:ascii="宋体" w:hAnsi="宋体"/>
          <w:szCs w:val="21"/>
          <w14:shadow w14:blurRad="50800" w14:dist="38100" w14:dir="2700000" w14:sx="100000" w14:sy="100000" w14:kx="0" w14:ky="0" w14:algn="tl">
            <w14:srgbClr w14:val="000000">
              <w14:alpha w14:val="60000"/>
            </w14:srgbClr>
          </w14:shadow>
        </w:rPr>
      </w:pPr>
    </w:p>
    <w:p>
      <w:pPr>
        <w:rPr>
          <w:rFonts w:hint="eastAsia" w:ascii="宋体" w:hAnsi="宋体"/>
          <w:szCs w:val="21"/>
          <w14:shadow w14:blurRad="50800" w14:dist="38100" w14:dir="2700000" w14:sx="100000" w14:sy="100000" w14:kx="0" w14:ky="0" w14:algn="tl">
            <w14:srgbClr w14:val="000000">
              <w14:alpha w14:val="60000"/>
            </w14:srgbClr>
          </w14:shadow>
        </w:rPr>
      </w:pPr>
    </w:p>
    <w:p>
      <w:pPr>
        <w:rPr>
          <w:rFonts w:hint="eastAsia" w:ascii="宋体" w:hAnsi="宋体"/>
          <w:szCs w:val="21"/>
          <w14:shadow w14:blurRad="50800" w14:dist="38100" w14:dir="2700000" w14:sx="100000" w14:sy="100000" w14:kx="0" w14:ky="0" w14:algn="tl">
            <w14:srgbClr w14:val="000000">
              <w14:alpha w14:val="60000"/>
            </w14:srgbClr>
          </w14:shadow>
        </w:rPr>
      </w:pPr>
    </w:p>
    <w:p>
      <w:pPr>
        <w:rPr>
          <w:rFonts w:hint="eastAsia" w:ascii="宋体" w:hAnsi="宋体"/>
          <w:szCs w:val="21"/>
          <w14:shadow w14:blurRad="50800" w14:dist="38100" w14:dir="2700000" w14:sx="100000" w14:sy="100000" w14:kx="0" w14:ky="0" w14:algn="tl">
            <w14:srgbClr w14:val="000000">
              <w14:alpha w14:val="60000"/>
            </w14:srgbClr>
          </w14:shadow>
        </w:rPr>
      </w:pPr>
    </w:p>
    <w:p>
      <w:pPr>
        <w:rPr>
          <w:rFonts w:hint="eastAsia" w:ascii="宋体" w:hAnsi="宋体"/>
          <w:szCs w:val="21"/>
          <w14:shadow w14:blurRad="50800" w14:dist="38100" w14:dir="2700000" w14:sx="100000" w14:sy="100000" w14:kx="0" w14:ky="0" w14:algn="tl">
            <w14:srgbClr w14:val="000000">
              <w14:alpha w14:val="60000"/>
            </w14:srgbClr>
          </w14:shadow>
        </w:rPr>
      </w:pPr>
    </w:p>
    <w:p>
      <w:pPr>
        <w:rPr>
          <w:rFonts w:hint="eastAsia" w:ascii="宋体" w:hAnsi="宋体"/>
          <w:szCs w:val="21"/>
          <w:u w:val="single"/>
          <w14:shadow w14:blurRad="50800" w14:dist="38100" w14:dir="2700000" w14:sx="100000" w14:sy="100000" w14:kx="0" w14:ky="0" w14:algn="tl">
            <w14:srgbClr w14:val="000000">
              <w14:alpha w14:val="60000"/>
            </w14:srgbClr>
          </w14:shadow>
        </w:rPr>
      </w:pPr>
    </w:p>
    <w:p>
      <w:pPr>
        <w:jc w:val="center"/>
        <w:rPr>
          <w:rFonts w:hint="eastAsia" w:ascii="宋体" w:hAnsi="宋体"/>
          <w:szCs w:val="21"/>
          <w14:shadow w14:blurRad="50800" w14:dist="38100" w14:dir="2700000" w14:sx="100000" w14:sy="100000" w14:kx="0" w14:ky="0" w14:algn="tl">
            <w14:srgbClr w14:val="000000">
              <w14:alpha w14:val="60000"/>
            </w14:srgbClr>
          </w14:shadow>
        </w:rPr>
      </w:pPr>
    </w:p>
    <w:p>
      <w:pPr>
        <w:jc w:val="center"/>
        <w:rPr>
          <w:rFonts w:hint="eastAsia" w:ascii="宋体" w:hAnsi="宋体"/>
          <w:szCs w:val="21"/>
          <w14:shadow w14:blurRad="50800" w14:dist="38100" w14:dir="2700000" w14:sx="100000" w14:sy="100000" w14:kx="0" w14:ky="0" w14:algn="tl">
            <w14:srgbClr w14:val="000000">
              <w14:alpha w14:val="60000"/>
            </w14:srgbClr>
          </w14:shadow>
        </w:rPr>
      </w:pPr>
    </w:p>
    <w:p>
      <w:pPr>
        <w:spacing w:line="340" w:lineRule="exact"/>
        <w:rPr>
          <w:rFonts w:hint="eastAsia" w:ascii="宋体" w:hAnsi="宋体"/>
          <w:b/>
          <w:bCs/>
          <w:szCs w:val="21"/>
        </w:rPr>
      </w:pPr>
    </w:p>
    <w:p>
      <w:pPr>
        <w:spacing w:line="340" w:lineRule="exact"/>
        <w:jc w:val="center"/>
        <w:rPr>
          <w:rFonts w:ascii="宋体" w:hAnsi="宋体"/>
          <w:b/>
          <w:bCs/>
          <w:sz w:val="28"/>
          <w:szCs w:val="28"/>
        </w:rPr>
      </w:pPr>
      <w:r>
        <w:rPr>
          <w:rFonts w:hint="eastAsia" w:ascii="宋体" w:hAnsi="宋体"/>
          <w:b/>
          <w:bCs/>
          <w:sz w:val="28"/>
          <w:szCs w:val="28"/>
        </w:rPr>
        <w:t>目</w:t>
      </w:r>
      <w:r>
        <w:rPr>
          <w:rFonts w:ascii="宋体" w:hAnsi="宋体"/>
          <w:b/>
          <w:bCs/>
          <w:sz w:val="28"/>
          <w:szCs w:val="28"/>
        </w:rPr>
        <w:t xml:space="preserve">      </w:t>
      </w:r>
      <w:r>
        <w:rPr>
          <w:rFonts w:hint="eastAsia" w:ascii="宋体" w:hAnsi="宋体"/>
          <w:b/>
          <w:bCs/>
          <w:sz w:val="28"/>
          <w:szCs w:val="28"/>
        </w:rPr>
        <w:t>录</w:t>
      </w:r>
    </w:p>
    <w:p>
      <w:pPr>
        <w:pStyle w:val="9"/>
        <w:rPr>
          <w:rFonts w:hint="eastAsia"/>
          <w:b w:val="0"/>
          <w:bCs w:val="0"/>
        </w:rPr>
      </w:pPr>
      <w:r>
        <w:rPr>
          <w:rFonts w:cs="Arial"/>
          <w:sz w:val="21"/>
          <w:szCs w:val="21"/>
        </w:rPr>
        <w:fldChar w:fldCharType="begin"/>
      </w:r>
      <w:r>
        <w:rPr>
          <w:rFonts w:cs="Arial"/>
          <w:sz w:val="21"/>
          <w:szCs w:val="21"/>
        </w:rPr>
        <w:instrText xml:space="preserve"> </w:instrText>
      </w:r>
      <w:r>
        <w:rPr>
          <w:rFonts w:hint="eastAsia" w:cs="Arial"/>
          <w:sz w:val="21"/>
          <w:szCs w:val="21"/>
        </w:rPr>
        <w:instrText xml:space="preserve">TOC \o "1-3" \h \z \u</w:instrText>
      </w:r>
      <w:r>
        <w:rPr>
          <w:rFonts w:cs="Arial"/>
          <w:sz w:val="21"/>
          <w:szCs w:val="21"/>
        </w:rPr>
        <w:instrText xml:space="preserve"> </w:instrText>
      </w:r>
      <w:r>
        <w:rPr>
          <w:rFonts w:cs="Arial"/>
          <w:sz w:val="21"/>
          <w:szCs w:val="21"/>
        </w:rPr>
        <w:fldChar w:fldCharType="separate"/>
      </w:r>
    </w:p>
    <w:p>
      <w:pPr>
        <w:pStyle w:val="9"/>
        <w:rPr>
          <w:rStyle w:val="14"/>
          <w:rFonts w:hint="eastAsia"/>
        </w:rPr>
      </w:pPr>
      <w:r>
        <w:fldChar w:fldCharType="begin"/>
      </w:r>
      <w:r>
        <w:rPr>
          <w:rStyle w:val="14"/>
        </w:rPr>
        <w:instrText xml:space="preserve"> </w:instrText>
      </w:r>
      <w:r>
        <w:instrText xml:space="preserve">HYPERLINK \l "_Toc298429237"</w:instrText>
      </w:r>
      <w:r>
        <w:rPr>
          <w:rStyle w:val="14"/>
        </w:rPr>
        <w:instrText xml:space="preserve"> </w:instrText>
      </w:r>
      <w:r>
        <w:fldChar w:fldCharType="separate"/>
      </w:r>
      <w:r>
        <w:rPr>
          <w:rStyle w:val="14"/>
          <w:rFonts w:hint="eastAsia"/>
        </w:rPr>
        <w:t>第一章</w:t>
      </w:r>
      <w:r>
        <w:rPr>
          <w:b w:val="0"/>
          <w:bCs w:val="0"/>
        </w:rPr>
        <w:tab/>
      </w:r>
      <w:r>
        <w:rPr>
          <w:rStyle w:val="14"/>
          <w:rFonts w:hint="eastAsia"/>
        </w:rPr>
        <w:t>谈判</w:t>
      </w:r>
      <w:r>
        <w:rPr>
          <w:rStyle w:val="14"/>
          <w:rFonts w:hint="eastAsia"/>
          <w:lang w:val="en-US" w:eastAsia="zh-CN"/>
        </w:rPr>
        <w:t>公告</w:t>
      </w:r>
      <w:r>
        <w:tab/>
      </w:r>
      <w:r>
        <w:rPr>
          <w:rFonts w:hint="eastAsia"/>
        </w:rPr>
        <w:t>3</w:t>
      </w:r>
      <w:r>
        <w:fldChar w:fldCharType="end"/>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9"/>
        <w:rPr>
          <w:b w:val="0"/>
          <w:bCs w:val="0"/>
        </w:rPr>
      </w:pPr>
      <w:r>
        <w:fldChar w:fldCharType="begin"/>
      </w:r>
      <w:r>
        <w:rPr>
          <w:rStyle w:val="14"/>
        </w:rPr>
        <w:instrText xml:space="preserve"> </w:instrText>
      </w:r>
      <w:r>
        <w:instrText xml:space="preserve">HYPERLINK \l "_Toc298429238"</w:instrText>
      </w:r>
      <w:r>
        <w:rPr>
          <w:rStyle w:val="14"/>
        </w:rPr>
        <w:instrText xml:space="preserve"> </w:instrText>
      </w:r>
      <w:r>
        <w:fldChar w:fldCharType="separate"/>
      </w:r>
      <w:r>
        <w:rPr>
          <w:rStyle w:val="14"/>
          <w:rFonts w:hint="eastAsia"/>
        </w:rPr>
        <w:t>第二章</w:t>
      </w:r>
      <w:r>
        <w:rPr>
          <w:rStyle w:val="14"/>
        </w:rPr>
        <w:t xml:space="preserve">  </w:t>
      </w:r>
      <w:r>
        <w:rPr>
          <w:rStyle w:val="14"/>
          <w:rFonts w:hint="eastAsia"/>
        </w:rPr>
        <w:t>谈判须知</w:t>
      </w:r>
      <w:r>
        <w:tab/>
      </w:r>
      <w:r>
        <w:rPr>
          <w:rFonts w:hint="eastAsia"/>
        </w:rPr>
        <w:t>4</w:t>
      </w:r>
      <w:r>
        <w:fldChar w:fldCharType="end"/>
      </w:r>
    </w:p>
    <w:p>
      <w:pPr>
        <w:pStyle w:val="10"/>
        <w:rPr>
          <w:rFonts w:hint="eastAsia"/>
          <w:snapToGrid/>
          <w:kern w:val="2"/>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9"/>
        <w:rPr>
          <w:b w:val="0"/>
          <w:bCs w:val="0"/>
        </w:rPr>
      </w:pPr>
      <w:r>
        <w:fldChar w:fldCharType="begin"/>
      </w:r>
      <w:r>
        <w:rPr>
          <w:rStyle w:val="14"/>
        </w:rPr>
        <w:instrText xml:space="preserve"> </w:instrText>
      </w:r>
      <w:r>
        <w:instrText xml:space="preserve">HYPERLINK \l "_Toc298429242"</w:instrText>
      </w:r>
      <w:r>
        <w:rPr>
          <w:rStyle w:val="14"/>
        </w:rPr>
        <w:instrText xml:space="preserve"> </w:instrText>
      </w:r>
      <w:r>
        <w:fldChar w:fldCharType="separate"/>
      </w:r>
      <w:r>
        <w:rPr>
          <w:rStyle w:val="14"/>
          <w:rFonts w:hint="eastAsia"/>
        </w:rPr>
        <w:t>第三章</w:t>
      </w:r>
      <w:r>
        <w:rPr>
          <w:rStyle w:val="14"/>
        </w:rPr>
        <w:t xml:space="preserve">  </w:t>
      </w:r>
      <w:r>
        <w:rPr>
          <w:rStyle w:val="14"/>
          <w:rFonts w:hint="eastAsia"/>
        </w:rPr>
        <w:t>采购项目技术规格、参数及要求</w:t>
      </w:r>
      <w:r>
        <w:tab/>
      </w:r>
      <w:r>
        <w:rPr>
          <w:rFonts w:hint="eastAsia"/>
        </w:rPr>
        <w:t>10</w:t>
      </w:r>
      <w:r>
        <w:fldChar w:fldCharType="end"/>
      </w:r>
    </w:p>
    <w:p>
      <w:pPr>
        <w:pStyle w:val="10"/>
        <w:rPr>
          <w:rFonts w:hint="eastAsia"/>
          <w:snapToGrid/>
          <w:kern w:val="2"/>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9"/>
        <w:rPr>
          <w:rFonts w:hint="eastAsia"/>
          <w:b w:val="0"/>
          <w:bCs w:val="0"/>
        </w:rPr>
      </w:pPr>
      <w:r>
        <w:fldChar w:fldCharType="begin"/>
      </w:r>
      <w:r>
        <w:rPr>
          <w:rStyle w:val="14"/>
        </w:rPr>
        <w:instrText xml:space="preserve"> </w:instrText>
      </w:r>
      <w:r>
        <w:instrText xml:space="preserve">HYPERLINK \l "_Toc298429249"</w:instrText>
      </w:r>
      <w:r>
        <w:rPr>
          <w:rStyle w:val="14"/>
        </w:rPr>
        <w:instrText xml:space="preserve"> </w:instrText>
      </w:r>
      <w:r>
        <w:fldChar w:fldCharType="separate"/>
      </w:r>
      <w:r>
        <w:rPr>
          <w:rStyle w:val="14"/>
          <w:rFonts w:hint="eastAsia"/>
        </w:rPr>
        <w:t>第四章  谈判响应文件基本格式</w:t>
      </w:r>
      <w:r>
        <w:tab/>
      </w:r>
      <w:r>
        <w:rPr>
          <w:rFonts w:hint="eastAsia"/>
        </w:rPr>
        <w:t>13</w:t>
      </w:r>
      <w:r>
        <w:fldChar w:fldCharType="end"/>
      </w:r>
    </w:p>
    <w:p>
      <w:pPr>
        <w:pStyle w:val="10"/>
        <w:rPr>
          <w:rFonts w:hint="eastAsia"/>
          <w:snapToGrid/>
          <w:kern w:val="2"/>
        </w:rPr>
      </w:pPr>
    </w:p>
    <w:p>
      <w:pPr>
        <w:pStyle w:val="9"/>
        <w:rPr>
          <w:rFonts w:hint="eastAsia"/>
          <w:b w:val="0"/>
          <w:bCs w:val="0"/>
          <w:sz w:val="21"/>
          <w:szCs w:val="21"/>
        </w:rPr>
      </w:pPr>
    </w:p>
    <w:p>
      <w:pPr>
        <w:pStyle w:val="10"/>
        <w:rPr>
          <w:rFonts w:hint="eastAsia"/>
          <w:snapToGrid/>
          <w:kern w:val="2"/>
          <w:sz w:val="21"/>
          <w:szCs w:val="21"/>
        </w:rPr>
      </w:pPr>
    </w:p>
    <w:p>
      <w:pPr>
        <w:pStyle w:val="9"/>
        <w:rPr>
          <w:rFonts w:hint="eastAsia"/>
          <w:b w:val="0"/>
          <w:bCs w:val="0"/>
          <w:sz w:val="21"/>
          <w:szCs w:val="21"/>
        </w:rPr>
      </w:pPr>
    </w:p>
    <w:p>
      <w:pPr>
        <w:pStyle w:val="10"/>
        <w:rPr>
          <w:rFonts w:hint="eastAsia"/>
          <w:snapToGrid/>
          <w:kern w:val="2"/>
          <w:sz w:val="21"/>
          <w:szCs w:val="21"/>
        </w:rPr>
      </w:pPr>
    </w:p>
    <w:p>
      <w:pPr>
        <w:pStyle w:val="10"/>
        <w:spacing w:line="340" w:lineRule="exact"/>
        <w:ind w:left="0" w:leftChars="0"/>
        <w:rPr>
          <w:rFonts w:hint="eastAsia"/>
          <w:sz w:val="21"/>
          <w:szCs w:val="21"/>
        </w:rPr>
      </w:pPr>
      <w:r>
        <w:rPr>
          <w:sz w:val="21"/>
          <w:szCs w:val="21"/>
        </w:rPr>
        <w:fldChar w:fldCharType="end"/>
      </w:r>
    </w:p>
    <w:p>
      <w:pPr>
        <w:spacing w:line="300" w:lineRule="auto"/>
        <w:ind w:firstLine="422" w:firstLineChars="200"/>
        <w:jc w:val="center"/>
        <w:rPr>
          <w:rFonts w:hint="eastAsia" w:ascii="宋体" w:hAnsi="宋体"/>
          <w:b/>
          <w:kern w:val="0"/>
          <w:szCs w:val="21"/>
        </w:rPr>
      </w:pPr>
    </w:p>
    <w:p>
      <w:pPr>
        <w:spacing w:line="300" w:lineRule="auto"/>
        <w:ind w:firstLine="422" w:firstLineChars="200"/>
        <w:jc w:val="center"/>
        <w:rPr>
          <w:rFonts w:hint="eastAsia" w:ascii="宋体" w:hAnsi="宋体"/>
          <w:b/>
          <w:kern w:val="0"/>
          <w:szCs w:val="21"/>
        </w:rPr>
      </w:pPr>
    </w:p>
    <w:p>
      <w:pPr>
        <w:spacing w:line="300" w:lineRule="auto"/>
        <w:ind w:firstLine="422" w:firstLineChars="200"/>
        <w:jc w:val="center"/>
        <w:rPr>
          <w:rFonts w:hint="eastAsia" w:ascii="宋体" w:hAnsi="宋体"/>
          <w:b/>
          <w:kern w:val="0"/>
          <w:szCs w:val="21"/>
        </w:rPr>
      </w:pPr>
    </w:p>
    <w:p>
      <w:pPr>
        <w:spacing w:line="300" w:lineRule="auto"/>
        <w:ind w:firstLine="422" w:firstLineChars="200"/>
        <w:jc w:val="center"/>
        <w:rPr>
          <w:rFonts w:hint="eastAsia" w:ascii="宋体" w:hAnsi="宋体"/>
          <w:b/>
          <w:kern w:val="0"/>
          <w:szCs w:val="21"/>
        </w:rPr>
      </w:pPr>
    </w:p>
    <w:p>
      <w:pPr>
        <w:spacing w:line="300" w:lineRule="auto"/>
        <w:ind w:firstLine="422" w:firstLineChars="200"/>
        <w:jc w:val="center"/>
        <w:rPr>
          <w:rFonts w:hint="eastAsia" w:ascii="宋体" w:hAnsi="宋体"/>
          <w:b/>
          <w:kern w:val="0"/>
          <w:szCs w:val="21"/>
        </w:rPr>
      </w:pPr>
    </w:p>
    <w:p>
      <w:pPr>
        <w:spacing w:line="300" w:lineRule="auto"/>
        <w:rPr>
          <w:rFonts w:hint="eastAsia" w:ascii="宋体" w:hAnsi="宋体"/>
          <w:b/>
          <w:kern w:val="0"/>
          <w:szCs w:val="21"/>
        </w:rPr>
      </w:pPr>
    </w:p>
    <w:p>
      <w:pPr>
        <w:spacing w:line="300" w:lineRule="auto"/>
        <w:ind w:firstLine="562" w:firstLineChars="200"/>
        <w:jc w:val="center"/>
        <w:rPr>
          <w:rFonts w:hint="eastAsia" w:ascii="宋体" w:hAnsi="宋体" w:eastAsia="宋体"/>
          <w:b/>
          <w:kern w:val="0"/>
          <w:sz w:val="28"/>
          <w:szCs w:val="28"/>
          <w:lang w:eastAsia="zh-CN"/>
        </w:rPr>
      </w:pPr>
      <w:r>
        <w:rPr>
          <w:rFonts w:hint="eastAsia" w:ascii="宋体" w:hAnsi="宋体"/>
          <w:b/>
          <w:kern w:val="0"/>
          <w:sz w:val="28"/>
          <w:szCs w:val="28"/>
        </w:rPr>
        <w:t>第一章 谈判</w:t>
      </w:r>
      <w:r>
        <w:rPr>
          <w:rFonts w:hint="eastAsia" w:ascii="宋体" w:hAnsi="宋体"/>
          <w:b/>
          <w:kern w:val="0"/>
          <w:sz w:val="28"/>
          <w:szCs w:val="28"/>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铜仁</w:t>
      </w:r>
      <w:r>
        <w:rPr>
          <w:rFonts w:hint="eastAsia" w:ascii="宋体" w:hAnsi="宋体"/>
          <w:szCs w:val="21"/>
          <w:lang w:eastAsia="zh-CN"/>
        </w:rPr>
        <w:t>职业技术学院后勤部</w:t>
      </w:r>
      <w:r>
        <w:rPr>
          <w:rFonts w:hint="eastAsia" w:ascii="宋体" w:hAnsi="宋体"/>
          <w:szCs w:val="21"/>
        </w:rPr>
        <w:t>受铜仁</w:t>
      </w:r>
      <w:r>
        <w:rPr>
          <w:rFonts w:hint="eastAsia" w:ascii="宋体" w:hAnsi="宋体"/>
          <w:szCs w:val="21"/>
          <w:lang w:eastAsia="zh-CN"/>
        </w:rPr>
        <w:t>职业技术学院</w:t>
      </w:r>
      <w:r>
        <w:rPr>
          <w:rFonts w:hint="eastAsia" w:ascii="宋体" w:hAnsi="宋体"/>
          <w:szCs w:val="21"/>
        </w:rPr>
        <w:t>的委托，就其</w:t>
      </w:r>
      <w:r>
        <w:rPr>
          <w:rFonts w:hint="eastAsia" w:ascii="宋体" w:hAnsi="宋体"/>
          <w:szCs w:val="21"/>
          <w:lang w:eastAsia="zh-CN"/>
        </w:rPr>
        <w:t>中央</w:t>
      </w:r>
      <w:r>
        <w:rPr>
          <w:rFonts w:hint="eastAsia" w:ascii="宋体" w:hAnsi="宋体"/>
          <w:szCs w:val="21"/>
        </w:rPr>
        <w:t>空调采购</w:t>
      </w:r>
      <w:r>
        <w:rPr>
          <w:rFonts w:hint="eastAsia" w:ascii="宋体" w:hAnsi="宋体"/>
          <w:szCs w:val="21"/>
          <w:lang w:eastAsia="zh-CN"/>
        </w:rPr>
        <w:t>及安装</w:t>
      </w:r>
      <w:r>
        <w:rPr>
          <w:rFonts w:hint="eastAsia" w:ascii="宋体" w:hAnsi="宋体"/>
          <w:szCs w:val="21"/>
        </w:rPr>
        <w:t>项目进行竞争性谈判采购。现欢迎符合条件的供应商参与谈判。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Cs w:val="21"/>
          <w:u w:val="single"/>
          <w:lang w:val="en-US" w:eastAsia="zh-CN"/>
        </w:rPr>
      </w:pPr>
      <w:r>
        <w:rPr>
          <w:rFonts w:hint="eastAsia" w:ascii="宋体" w:hAnsi="宋体"/>
          <w:b/>
          <w:szCs w:val="21"/>
          <w:lang w:eastAsia="zh-CN"/>
        </w:rPr>
        <w:t>一、</w:t>
      </w:r>
      <w:r>
        <w:rPr>
          <w:rFonts w:hint="eastAsia" w:ascii="宋体" w:hAnsi="宋体"/>
          <w:b/>
          <w:szCs w:val="21"/>
        </w:rPr>
        <w:t>采购项目编号：</w:t>
      </w:r>
      <w:r>
        <w:rPr>
          <w:rFonts w:hint="eastAsia"/>
          <w:szCs w:val="21"/>
          <w:u w:val="single"/>
          <w:lang w:val="en-US" w:eastAsia="zh-CN"/>
        </w:rPr>
        <w:t>**********略*********</w:t>
      </w:r>
    </w:p>
    <w:p>
      <w:pPr>
        <w:jc w:val="both"/>
        <w:rPr>
          <w:rFonts w:hint="eastAsia" w:ascii="宋体" w:hAnsi="宋体"/>
          <w:szCs w:val="21"/>
        </w:rPr>
      </w:pPr>
      <w:r>
        <w:rPr>
          <w:rFonts w:hint="eastAsia" w:ascii="宋体" w:hAnsi="宋体"/>
          <w:b/>
          <w:szCs w:val="21"/>
          <w:lang w:eastAsia="zh-CN"/>
        </w:rPr>
        <w:t>二、</w:t>
      </w:r>
      <w:r>
        <w:rPr>
          <w:rFonts w:hint="eastAsia" w:ascii="宋体" w:hAnsi="宋体"/>
          <w:b/>
          <w:szCs w:val="21"/>
        </w:rPr>
        <w:t>采购项目名称：</w:t>
      </w:r>
      <w:r>
        <w:rPr>
          <w:rFonts w:hint="eastAsia" w:ascii="宋体" w:hAnsi="宋体" w:eastAsia="宋体" w:cs="Times New Roman"/>
          <w:szCs w:val="21"/>
          <w:lang w:eastAsia="zh-CN"/>
        </w:rPr>
        <w:t>遵义医科大学附属口腔医院铜仁分院</w:t>
      </w:r>
      <w:r>
        <w:rPr>
          <w:rFonts w:hint="eastAsia" w:ascii="宋体" w:hAnsi="宋体" w:cs="Times New Roman"/>
          <w:szCs w:val="21"/>
          <w:lang w:eastAsia="zh-CN"/>
        </w:rPr>
        <w:t>（</w:t>
      </w:r>
      <w:r>
        <w:rPr>
          <w:rFonts w:hint="eastAsia" w:ascii="宋体" w:hAnsi="宋体" w:cs="Times New Roman"/>
          <w:szCs w:val="21"/>
          <w:lang w:val="en-US" w:eastAsia="zh-CN"/>
        </w:rPr>
        <w:t>附属医院</w:t>
      </w:r>
      <w:r>
        <w:rPr>
          <w:rFonts w:hint="eastAsia" w:ascii="宋体" w:hAnsi="宋体" w:cs="Times New Roman"/>
          <w:szCs w:val="21"/>
          <w:lang w:eastAsia="zh-CN"/>
        </w:rPr>
        <w:t>）</w:t>
      </w:r>
      <w:r>
        <w:rPr>
          <w:rFonts w:hint="eastAsia" w:ascii="宋体" w:hAnsi="宋体" w:cs="Times New Roman"/>
          <w:szCs w:val="21"/>
          <w:lang w:val="en-US" w:eastAsia="zh-CN"/>
        </w:rPr>
        <w:t>一楼</w:t>
      </w:r>
      <w:r>
        <w:rPr>
          <w:rFonts w:hint="eastAsia" w:ascii="宋体" w:hAnsi="宋体" w:eastAsia="宋体" w:cs="Times New Roman"/>
          <w:szCs w:val="21"/>
          <w:lang w:eastAsia="zh-CN"/>
        </w:rPr>
        <w:t>中央空调设备采购及安装项目</w:t>
      </w:r>
    </w:p>
    <w:p>
      <w:pPr>
        <w:keepNext w:val="0"/>
        <w:keepLines w:val="0"/>
        <w:pageBreakBefore w:val="0"/>
        <w:widowControl w:val="0"/>
        <w:kinsoku/>
        <w:wordWrap/>
        <w:overflowPunct/>
        <w:topLinePunct w:val="0"/>
        <w:autoSpaceDE/>
        <w:autoSpaceDN/>
        <w:bidi w:val="0"/>
        <w:adjustRightInd/>
        <w:snapToGrid/>
        <w:spacing w:line="360" w:lineRule="auto"/>
        <w:ind w:left="1455" w:hanging="1455" w:hangingChars="690"/>
        <w:textAlignment w:val="auto"/>
        <w:rPr>
          <w:rFonts w:hint="eastAsia" w:ascii="宋体" w:hAnsi="宋体"/>
          <w:szCs w:val="21"/>
          <w:lang w:eastAsia="zh-CN"/>
        </w:rPr>
      </w:pPr>
      <w:r>
        <w:rPr>
          <w:rFonts w:hint="eastAsia" w:ascii="宋体" w:hAnsi="宋体"/>
          <w:b/>
          <w:szCs w:val="21"/>
        </w:rPr>
        <w:t>三、项目内容：</w:t>
      </w:r>
      <w:r>
        <w:rPr>
          <w:rFonts w:hint="eastAsia" w:ascii="宋体" w:hAnsi="宋体"/>
          <w:szCs w:val="21"/>
        </w:rPr>
        <w:t>⑴</w:t>
      </w:r>
      <w:r>
        <w:rPr>
          <w:rFonts w:hint="eastAsia" w:ascii="宋体" w:hAnsi="宋体"/>
          <w:szCs w:val="21"/>
          <w:lang w:eastAsia="zh-CN"/>
        </w:rPr>
        <w:t>中央</w:t>
      </w:r>
      <w:r>
        <w:rPr>
          <w:rFonts w:hint="eastAsia" w:ascii="宋体" w:hAnsi="宋体"/>
          <w:szCs w:val="21"/>
        </w:rPr>
        <w:t>空调</w:t>
      </w:r>
      <w:r>
        <w:rPr>
          <w:rFonts w:hint="eastAsia" w:ascii="宋体" w:hAnsi="宋体"/>
          <w:szCs w:val="21"/>
          <w:lang w:eastAsia="zh-CN"/>
        </w:rPr>
        <w:t>设备采购</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ascii="宋体" w:hAnsi="宋体"/>
          <w:szCs w:val="21"/>
        </w:rPr>
      </w:pPr>
      <w:r>
        <w:rPr>
          <w:rFonts w:hint="eastAsia" w:ascii="宋体" w:hAnsi="宋体"/>
          <w:szCs w:val="21"/>
        </w:rPr>
        <w:t>⑵按</w:t>
      </w:r>
      <w:r>
        <w:rPr>
          <w:rFonts w:hint="eastAsia" w:ascii="宋体" w:hAnsi="宋体"/>
          <w:szCs w:val="21"/>
          <w:lang w:eastAsia="zh-CN"/>
        </w:rPr>
        <w:t>使用部门</w:t>
      </w:r>
      <w:r>
        <w:rPr>
          <w:rFonts w:hint="eastAsia" w:ascii="宋体" w:hAnsi="宋体"/>
          <w:szCs w:val="21"/>
        </w:rPr>
        <w:t>的实际需求安装</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23" w:firstLineChars="11"/>
        <w:textAlignment w:val="auto"/>
        <w:rPr>
          <w:rFonts w:hint="eastAsia" w:ascii="宋体" w:hAnsi="宋体"/>
          <w:szCs w:val="21"/>
        </w:rPr>
      </w:pPr>
      <w:r>
        <w:rPr>
          <w:rFonts w:hint="eastAsia" w:ascii="宋体" w:hAnsi="宋体"/>
          <w:szCs w:val="21"/>
        </w:rPr>
        <w:t>具体技术规格、参数及要求详见谈判文件</w:t>
      </w:r>
    </w:p>
    <w:p>
      <w:pPr>
        <w:numPr>
          <w:ilvl w:val="0"/>
          <w:numId w:val="0"/>
        </w:numPr>
        <w:ind w:leftChars="0"/>
        <w:rPr>
          <w:rFonts w:hint="eastAsia" w:ascii="宋体" w:hAnsi="宋体"/>
          <w:szCs w:val="21"/>
        </w:rPr>
      </w:pPr>
      <w:r>
        <w:rPr>
          <w:rFonts w:hint="eastAsia" w:ascii="宋体" w:hAnsi="宋体"/>
          <w:b/>
          <w:szCs w:val="21"/>
          <w:lang w:eastAsia="zh-CN"/>
        </w:rPr>
        <w:t>四、</w:t>
      </w:r>
      <w:r>
        <w:rPr>
          <w:rFonts w:hint="eastAsia" w:ascii="宋体" w:hAnsi="宋体"/>
          <w:b/>
          <w:szCs w:val="21"/>
        </w:rPr>
        <w:t>预算控制价：</w:t>
      </w:r>
      <w:r>
        <w:rPr>
          <w:rFonts w:hint="eastAsia" w:ascii="宋体" w:hAnsi="宋体"/>
          <w:b/>
          <w:szCs w:val="21"/>
          <w:lang w:val="en-US" w:eastAsia="zh-CN"/>
        </w:rPr>
        <w:t>32.88</w:t>
      </w:r>
      <w:r>
        <w:rPr>
          <w:rFonts w:hint="eastAsia" w:ascii="宋体" w:hAnsi="宋体"/>
          <w:szCs w:val="21"/>
        </w:rPr>
        <w:t>万元</w:t>
      </w:r>
    </w:p>
    <w:p>
      <w:pPr>
        <w:numPr>
          <w:ilvl w:val="0"/>
          <w:numId w:val="0"/>
        </w:numPr>
        <w:ind w:leftChars="0"/>
        <w:rPr>
          <w:rFonts w:hint="eastAsia" w:ascii="宋体" w:hAnsi="宋体"/>
          <w:szCs w:val="21"/>
        </w:rPr>
      </w:pPr>
    </w:p>
    <w:p>
      <w:pPr>
        <w:rPr>
          <w:rFonts w:hint="eastAsia" w:ascii="宋体" w:hAnsi="宋体"/>
          <w:b/>
          <w:szCs w:val="21"/>
        </w:rPr>
      </w:pPr>
      <w:r>
        <w:rPr>
          <w:rFonts w:hint="eastAsia" w:ascii="宋体" w:hAnsi="宋体"/>
          <w:b/>
          <w:szCs w:val="21"/>
        </w:rPr>
        <w:t>五、谈判商资质条件</w:t>
      </w:r>
      <w:r>
        <w:rPr>
          <w:rFonts w:hint="eastAsia" w:ascii="宋体" w:hAnsi="宋体"/>
          <w:szCs w:val="21"/>
        </w:rPr>
        <w:t>：</w:t>
      </w:r>
    </w:p>
    <w:p>
      <w:pPr>
        <w:pStyle w:val="5"/>
        <w:spacing w:line="500" w:lineRule="exact"/>
        <w:ind w:firstLine="840" w:firstLineChars="400"/>
        <w:jc w:val="left"/>
        <w:rPr>
          <w:rFonts w:hAnsi="宋体"/>
          <w:sz w:val="22"/>
          <w:szCs w:val="22"/>
        </w:rPr>
      </w:pPr>
      <w:r>
        <w:rPr>
          <w:rFonts w:hint="eastAsia" w:ascii="宋体" w:hAnsi="宋体"/>
          <w:color w:val="000000"/>
          <w:szCs w:val="21"/>
        </w:rPr>
        <w:t>1、</w:t>
      </w:r>
      <w:r>
        <w:rPr>
          <w:rFonts w:hint="eastAsia" w:hAnsi="宋体"/>
          <w:sz w:val="22"/>
          <w:szCs w:val="22"/>
        </w:rPr>
        <w:t>工商营业执照副本；</w:t>
      </w:r>
    </w:p>
    <w:p>
      <w:pPr>
        <w:pStyle w:val="5"/>
        <w:spacing w:line="500" w:lineRule="exact"/>
        <w:ind w:firstLine="840" w:firstLineChars="350"/>
        <w:jc w:val="left"/>
        <w:rPr>
          <w:rFonts w:hAnsi="宋体"/>
          <w:sz w:val="24"/>
          <w:szCs w:val="24"/>
        </w:rPr>
      </w:pPr>
      <w:r>
        <w:rPr>
          <w:rFonts w:hint="eastAsia" w:hAnsi="宋体"/>
          <w:sz w:val="24"/>
          <w:szCs w:val="24"/>
          <w:lang w:val="en-US" w:eastAsia="zh-CN"/>
        </w:rPr>
        <w:t>2、</w:t>
      </w:r>
      <w:r>
        <w:rPr>
          <w:rFonts w:hint="eastAsia" w:hAnsi="宋体"/>
          <w:sz w:val="24"/>
          <w:szCs w:val="24"/>
        </w:rPr>
        <w:t>税务登记证；（若三证合一，只提供营业执照）</w:t>
      </w:r>
    </w:p>
    <w:p>
      <w:pPr>
        <w:pStyle w:val="5"/>
        <w:spacing w:line="500" w:lineRule="exact"/>
        <w:ind w:firstLine="840" w:firstLineChars="350"/>
        <w:jc w:val="left"/>
        <w:rPr>
          <w:rFonts w:hAnsi="宋体"/>
          <w:sz w:val="24"/>
          <w:szCs w:val="24"/>
        </w:rPr>
      </w:pPr>
      <w:r>
        <w:rPr>
          <w:rFonts w:hint="eastAsia" w:hAnsi="宋体"/>
          <w:sz w:val="24"/>
          <w:szCs w:val="24"/>
          <w:lang w:val="en-US" w:eastAsia="zh-CN"/>
        </w:rPr>
        <w:t>3、</w:t>
      </w:r>
      <w:r>
        <w:rPr>
          <w:rFonts w:hint="eastAsia" w:hAnsi="宋体"/>
          <w:sz w:val="24"/>
          <w:szCs w:val="24"/>
        </w:rPr>
        <w:t>组织机构代码证；（若三证合一，只提供营业执照）</w:t>
      </w:r>
    </w:p>
    <w:p>
      <w:pPr>
        <w:pStyle w:val="5"/>
        <w:spacing w:line="500" w:lineRule="exact"/>
        <w:ind w:firstLine="840" w:firstLineChars="35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法定代表人身份证或委托代理人持授权委托书及代理人身份证；</w:t>
      </w:r>
    </w:p>
    <w:p>
      <w:pPr>
        <w:autoSpaceDE w:val="0"/>
        <w:autoSpaceDN w:val="0"/>
        <w:adjustRightInd w:val="0"/>
        <w:spacing w:line="440" w:lineRule="exact"/>
        <w:ind w:right="-158" w:firstLine="840" w:firstLineChars="3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5、“信用中国”网站（www.creditchina.gov.cn ），政府采购严重违法失信行为记录名单（http://www.ccgp.gov.cn/search/cr/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rPr>
          <w:rFonts w:hint="eastAsia" w:ascii="宋体" w:hAnsi="宋体" w:eastAsia="宋体" w:cs="Times New Roman"/>
          <w:kern w:val="2"/>
          <w:sz w:val="24"/>
          <w:szCs w:val="24"/>
          <w:lang w:val="en-US" w:eastAsia="zh-CN" w:bidi="ar-SA"/>
        </w:rPr>
      </w:pPr>
    </w:p>
    <w:p>
      <w:pPr>
        <w:rPr>
          <w:rFonts w:hint="eastAsia" w:ascii="宋体" w:hAnsi="宋体" w:eastAsia="宋体"/>
          <w:b/>
          <w:szCs w:val="21"/>
          <w:lang w:eastAsia="zh-CN"/>
        </w:rPr>
      </w:pPr>
      <w:r>
        <w:rPr>
          <w:rFonts w:hint="eastAsia" w:ascii="宋体" w:hAnsi="宋体"/>
          <w:b/>
          <w:szCs w:val="21"/>
        </w:rPr>
        <w:t>六、获取谈判文件的时间、地点及方式</w:t>
      </w:r>
      <w:r>
        <w:rPr>
          <w:rFonts w:hint="eastAsia" w:ascii="宋体" w:hAnsi="宋体"/>
          <w:b/>
          <w:szCs w:val="21"/>
          <w:lang w:eastAsia="zh-CN"/>
        </w:rPr>
        <w:t>：</w:t>
      </w:r>
    </w:p>
    <w:p>
      <w:pPr>
        <w:ind w:firstLine="422" w:firstLineChars="200"/>
        <w:rPr>
          <w:rFonts w:hint="eastAsia" w:ascii="宋体" w:hAnsi="宋体"/>
          <w:b/>
          <w:szCs w:val="21"/>
        </w:rPr>
      </w:pPr>
      <w:r>
        <w:rPr>
          <w:rFonts w:hint="eastAsia" w:ascii="宋体" w:hAnsi="宋体"/>
          <w:b/>
          <w:szCs w:val="21"/>
        </w:rPr>
        <w:t>1、获取谈判文件的时间: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C00000"/>
          <w:szCs w:val="21"/>
          <w:lang w:eastAsia="zh-CN"/>
        </w:rPr>
      </w:pPr>
      <w:r>
        <w:rPr>
          <w:rFonts w:hint="eastAsia" w:ascii="宋体" w:hAnsi="宋体" w:eastAsia="宋体" w:cs="宋体"/>
          <w:color w:val="000000"/>
          <w:kern w:val="0"/>
          <w:sz w:val="24"/>
          <w:szCs w:val="24"/>
          <w:shd w:val="clear" w:fill="FFFFFF"/>
          <w:lang w:val="en-US" w:eastAsia="zh-CN" w:bidi="ar"/>
        </w:rPr>
        <w:t>2021年6月1</w:t>
      </w:r>
      <w:r>
        <w:rPr>
          <w:rFonts w:hint="eastAsia" w:ascii="宋体" w:hAnsi="宋体" w:cs="宋体"/>
          <w:color w:val="000000"/>
          <w:kern w:val="0"/>
          <w:sz w:val="24"/>
          <w:szCs w:val="24"/>
          <w:shd w:val="clear" w:fill="FFFFFF"/>
          <w:lang w:val="en-US" w:eastAsia="zh-CN" w:bidi="ar"/>
        </w:rPr>
        <w:t>5</w:t>
      </w:r>
      <w:r>
        <w:rPr>
          <w:rFonts w:hint="eastAsia" w:ascii="宋体" w:hAnsi="宋体" w:eastAsia="宋体" w:cs="宋体"/>
          <w:color w:val="000000"/>
          <w:kern w:val="0"/>
          <w:sz w:val="24"/>
          <w:szCs w:val="24"/>
          <w:shd w:val="clear" w:fill="FFFFFF"/>
          <w:lang w:val="en-US" w:eastAsia="zh-CN" w:bidi="ar"/>
        </w:rPr>
        <w:t>日上午9：00至6月1</w:t>
      </w:r>
      <w:r>
        <w:rPr>
          <w:rFonts w:hint="eastAsia" w:ascii="宋体" w:hAnsi="宋体" w:cs="宋体"/>
          <w:color w:val="000000"/>
          <w:kern w:val="0"/>
          <w:sz w:val="24"/>
          <w:szCs w:val="24"/>
          <w:shd w:val="clear" w:fill="FFFFFF"/>
          <w:lang w:val="en-US" w:eastAsia="zh-CN" w:bidi="ar"/>
        </w:rPr>
        <w:t>7</w:t>
      </w:r>
      <w:r>
        <w:rPr>
          <w:rFonts w:hint="eastAsia" w:ascii="宋体" w:hAnsi="宋体" w:eastAsia="宋体" w:cs="宋体"/>
          <w:color w:val="000000"/>
          <w:kern w:val="0"/>
          <w:sz w:val="24"/>
          <w:szCs w:val="24"/>
          <w:shd w:val="clear" w:fill="FFFFFF"/>
          <w:lang w:val="en-US" w:eastAsia="zh-CN" w:bidi="ar"/>
        </w:rPr>
        <w:t>日下午</w:t>
      </w:r>
      <w:r>
        <w:rPr>
          <w:rFonts w:hint="eastAsia" w:ascii="宋体" w:hAnsi="宋体" w:cs="宋体"/>
          <w:color w:val="000000"/>
          <w:kern w:val="0"/>
          <w:sz w:val="24"/>
          <w:szCs w:val="24"/>
          <w:shd w:val="clear" w:fill="FFFFFF"/>
          <w:lang w:val="en-US" w:eastAsia="zh-CN" w:bidi="ar"/>
        </w:rPr>
        <w:t>17：00</w:t>
      </w:r>
      <w:r>
        <w:rPr>
          <w:rFonts w:hint="eastAsia" w:ascii="宋体" w:hAnsi="宋体" w:eastAsia="宋体" w:cs="宋体"/>
          <w:color w:val="000000"/>
          <w:kern w:val="0"/>
          <w:sz w:val="24"/>
          <w:szCs w:val="24"/>
          <w:shd w:val="clear" w:fill="FFFFFF"/>
          <w:lang w:val="en-US" w:eastAsia="zh-CN" w:bidi="ar"/>
        </w:rPr>
        <w:t>（双休日、节假日除外）</w:t>
      </w:r>
    </w:p>
    <w:p>
      <w:pPr>
        <w:ind w:firstLine="422" w:firstLineChars="200"/>
        <w:rPr>
          <w:rFonts w:hint="eastAsia" w:ascii="宋体" w:hAnsi="宋体"/>
          <w:b/>
          <w:szCs w:val="21"/>
        </w:rPr>
      </w:pPr>
      <w:r>
        <w:rPr>
          <w:rFonts w:hint="eastAsia" w:ascii="宋体" w:hAnsi="宋体"/>
          <w:b/>
          <w:szCs w:val="21"/>
          <w:lang w:val="en-US" w:eastAsia="zh-CN"/>
        </w:rPr>
        <w:t>2、</w:t>
      </w:r>
      <w:r>
        <w:rPr>
          <w:rFonts w:hint="eastAsia" w:ascii="宋体" w:hAnsi="宋体"/>
          <w:b/>
          <w:szCs w:val="21"/>
        </w:rPr>
        <w:t>获取谈判文件的地点：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铜仁职业技术学院后勤部</w:t>
      </w:r>
    </w:p>
    <w:p>
      <w:pPr>
        <w:rPr>
          <w:rFonts w:hint="eastAsia" w:ascii="宋体" w:hAnsi="宋体" w:eastAsia="宋体"/>
          <w:szCs w:val="21"/>
          <w:lang w:eastAsia="zh-CN"/>
        </w:rPr>
      </w:pPr>
      <w:r>
        <w:rPr>
          <w:rFonts w:hint="eastAsia" w:ascii="宋体" w:hAnsi="宋体"/>
          <w:b/>
          <w:szCs w:val="21"/>
          <w:lang w:eastAsia="zh-CN"/>
        </w:rPr>
        <w:t>七</w:t>
      </w:r>
      <w:r>
        <w:rPr>
          <w:rFonts w:hint="eastAsia" w:ascii="宋体" w:hAnsi="宋体"/>
          <w:b/>
          <w:szCs w:val="21"/>
        </w:rPr>
        <w:t>、谈判文件递交时间、谈判开始时间及地点</w:t>
      </w:r>
      <w:r>
        <w:rPr>
          <w:rFonts w:hint="eastAsia" w:ascii="宋体" w:hAnsi="宋体"/>
          <w:b/>
          <w:szCs w:val="21"/>
          <w:lang w:eastAsia="zh-CN"/>
        </w:rPr>
        <w:t>：</w:t>
      </w:r>
    </w:p>
    <w:p>
      <w:pPr>
        <w:ind w:firstLine="422" w:firstLineChars="200"/>
        <w:rPr>
          <w:rFonts w:hint="eastAsia" w:ascii="宋体" w:hAnsi="宋体"/>
          <w:b/>
          <w:szCs w:val="21"/>
        </w:rPr>
      </w:pPr>
      <w:r>
        <w:rPr>
          <w:rFonts w:hint="eastAsia" w:ascii="宋体" w:hAnsi="宋体"/>
          <w:b/>
          <w:szCs w:val="21"/>
        </w:rPr>
        <w:t>1、谈判文件递交</w:t>
      </w:r>
      <w:r>
        <w:rPr>
          <w:rFonts w:hint="eastAsia" w:ascii="宋体" w:hAnsi="宋体"/>
          <w:b/>
          <w:szCs w:val="21"/>
          <w:lang w:val="en-US" w:eastAsia="zh-CN"/>
        </w:rPr>
        <w:t>截止</w:t>
      </w:r>
      <w:r>
        <w:rPr>
          <w:rFonts w:hint="eastAsia" w:ascii="宋体" w:hAnsi="宋体"/>
          <w:b/>
          <w:szCs w:val="21"/>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C00000"/>
          <w:szCs w:val="21"/>
        </w:rPr>
      </w:pPr>
      <w:r>
        <w:rPr>
          <w:rFonts w:hint="eastAsia" w:ascii="宋体" w:hAnsi="宋体"/>
          <w:color w:val="C00000"/>
          <w:szCs w:val="21"/>
        </w:rPr>
        <w:t>20</w:t>
      </w:r>
      <w:r>
        <w:rPr>
          <w:rFonts w:hint="eastAsia" w:ascii="宋体" w:hAnsi="宋体"/>
          <w:color w:val="C00000"/>
          <w:szCs w:val="21"/>
          <w:lang w:val="en-US" w:eastAsia="zh-CN"/>
        </w:rPr>
        <w:t>21</w:t>
      </w:r>
      <w:r>
        <w:rPr>
          <w:rFonts w:hint="eastAsia" w:ascii="宋体" w:hAnsi="宋体"/>
          <w:color w:val="C00000"/>
          <w:szCs w:val="21"/>
        </w:rPr>
        <w:t>年</w:t>
      </w:r>
      <w:r>
        <w:rPr>
          <w:rFonts w:hint="eastAsia" w:ascii="宋体" w:hAnsi="宋体"/>
          <w:color w:val="C00000"/>
          <w:szCs w:val="21"/>
          <w:lang w:val="en-US" w:eastAsia="zh-CN"/>
        </w:rPr>
        <w:t>6</w:t>
      </w:r>
      <w:r>
        <w:rPr>
          <w:rFonts w:hint="eastAsia" w:ascii="宋体" w:hAnsi="宋体"/>
          <w:color w:val="C00000"/>
          <w:szCs w:val="21"/>
        </w:rPr>
        <w:t>月</w:t>
      </w:r>
      <w:r>
        <w:rPr>
          <w:rFonts w:hint="eastAsia" w:ascii="宋体" w:hAnsi="宋体"/>
          <w:color w:val="C00000"/>
          <w:szCs w:val="21"/>
          <w:lang w:val="en-US" w:eastAsia="zh-CN"/>
        </w:rPr>
        <w:t>18</w:t>
      </w:r>
      <w:r>
        <w:rPr>
          <w:rFonts w:hint="eastAsia" w:ascii="宋体" w:hAnsi="宋体"/>
          <w:color w:val="C00000"/>
          <w:szCs w:val="21"/>
        </w:rPr>
        <w:t>日上午</w:t>
      </w:r>
      <w:r>
        <w:rPr>
          <w:rFonts w:hint="eastAsia" w:ascii="宋体" w:hAnsi="宋体"/>
          <w:color w:val="C00000"/>
          <w:szCs w:val="21"/>
          <w:lang w:val="en-US" w:eastAsia="zh-CN"/>
        </w:rPr>
        <w:t>10</w:t>
      </w:r>
      <w:r>
        <w:rPr>
          <w:rFonts w:hint="eastAsia" w:ascii="宋体" w:hAnsi="宋体"/>
          <w:color w:val="C00000"/>
          <w:szCs w:val="21"/>
        </w:rPr>
        <w:t>:00</w:t>
      </w:r>
    </w:p>
    <w:p>
      <w:pPr>
        <w:ind w:firstLine="422" w:firstLineChars="200"/>
        <w:rPr>
          <w:rFonts w:hint="eastAsia" w:ascii="宋体" w:hAnsi="宋体"/>
          <w:b/>
          <w:szCs w:val="21"/>
        </w:rPr>
      </w:pPr>
      <w:r>
        <w:rPr>
          <w:rFonts w:hint="eastAsia" w:ascii="宋体" w:hAnsi="宋体"/>
          <w:b/>
          <w:szCs w:val="21"/>
          <w:lang w:val="en-US" w:eastAsia="zh-CN"/>
        </w:rPr>
        <w:t>2、</w:t>
      </w:r>
      <w:r>
        <w:rPr>
          <w:rFonts w:hint="eastAsia" w:ascii="宋体" w:hAnsi="宋体"/>
          <w:b/>
          <w:szCs w:val="21"/>
        </w:rPr>
        <w:t>谈判开始时间：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C00000"/>
          <w:szCs w:val="21"/>
        </w:rPr>
      </w:pPr>
      <w:r>
        <w:rPr>
          <w:rFonts w:hint="eastAsia" w:ascii="宋体" w:hAnsi="宋体"/>
          <w:color w:val="C00000"/>
          <w:szCs w:val="21"/>
        </w:rPr>
        <w:t>20</w:t>
      </w:r>
      <w:r>
        <w:rPr>
          <w:rFonts w:hint="eastAsia" w:ascii="宋体" w:hAnsi="宋体"/>
          <w:color w:val="C00000"/>
          <w:szCs w:val="21"/>
          <w:lang w:val="en-US" w:eastAsia="zh-CN"/>
        </w:rPr>
        <w:t>21</w:t>
      </w:r>
      <w:r>
        <w:rPr>
          <w:rFonts w:hint="eastAsia" w:ascii="宋体" w:hAnsi="宋体"/>
          <w:color w:val="C00000"/>
          <w:szCs w:val="21"/>
        </w:rPr>
        <w:t>年</w:t>
      </w:r>
      <w:r>
        <w:rPr>
          <w:rFonts w:hint="eastAsia" w:ascii="宋体" w:hAnsi="宋体"/>
          <w:color w:val="C00000"/>
          <w:szCs w:val="21"/>
          <w:lang w:val="en-US" w:eastAsia="zh-CN"/>
        </w:rPr>
        <w:t>6</w:t>
      </w:r>
      <w:r>
        <w:rPr>
          <w:rFonts w:hint="eastAsia" w:ascii="宋体" w:hAnsi="宋体"/>
          <w:color w:val="C00000"/>
          <w:szCs w:val="21"/>
        </w:rPr>
        <w:t>月</w:t>
      </w:r>
      <w:r>
        <w:rPr>
          <w:rFonts w:hint="eastAsia" w:ascii="宋体" w:hAnsi="宋体"/>
          <w:color w:val="C00000"/>
          <w:szCs w:val="21"/>
          <w:lang w:val="en-US" w:eastAsia="zh-CN"/>
        </w:rPr>
        <w:t>18</w:t>
      </w:r>
      <w:bookmarkStart w:id="0" w:name="_GoBack"/>
      <w:bookmarkEnd w:id="0"/>
      <w:r>
        <w:rPr>
          <w:rFonts w:hint="eastAsia" w:ascii="宋体" w:hAnsi="宋体"/>
          <w:color w:val="C00000"/>
          <w:szCs w:val="21"/>
        </w:rPr>
        <w:t>日上午</w:t>
      </w:r>
      <w:r>
        <w:rPr>
          <w:rFonts w:hint="eastAsia" w:ascii="宋体" w:hAnsi="宋体"/>
          <w:color w:val="C00000"/>
          <w:szCs w:val="21"/>
          <w:lang w:val="en-US" w:eastAsia="zh-CN"/>
        </w:rPr>
        <w:t>10</w:t>
      </w:r>
      <w:r>
        <w:rPr>
          <w:rFonts w:hint="eastAsia" w:ascii="宋体" w:hAnsi="宋体"/>
          <w:color w:val="C00000"/>
          <w:szCs w:val="21"/>
        </w:rPr>
        <w:t>:</w:t>
      </w:r>
      <w:r>
        <w:rPr>
          <w:rFonts w:hint="eastAsia" w:ascii="宋体" w:hAnsi="宋体"/>
          <w:color w:val="C00000"/>
          <w:szCs w:val="21"/>
          <w:lang w:val="en-US" w:eastAsia="zh-CN"/>
        </w:rPr>
        <w:t>0</w:t>
      </w:r>
      <w:r>
        <w:rPr>
          <w:rFonts w:hint="eastAsia" w:ascii="宋体" w:hAnsi="宋体"/>
          <w:color w:val="C00000"/>
          <w:szCs w:val="21"/>
        </w:rPr>
        <w:t>0</w:t>
      </w:r>
    </w:p>
    <w:p>
      <w:pPr>
        <w:ind w:firstLine="422" w:firstLineChars="200"/>
        <w:rPr>
          <w:rFonts w:hint="eastAsia" w:ascii="宋体" w:hAnsi="宋体"/>
          <w:szCs w:val="21"/>
        </w:rPr>
      </w:pPr>
      <w:r>
        <w:rPr>
          <w:rFonts w:hint="eastAsia" w:ascii="宋体" w:hAnsi="宋体"/>
          <w:b/>
          <w:szCs w:val="21"/>
          <w:lang w:val="en-US" w:eastAsia="zh-CN"/>
        </w:rPr>
        <w:t>3、</w:t>
      </w:r>
      <w:r>
        <w:rPr>
          <w:rFonts w:hint="eastAsia" w:ascii="宋体" w:hAnsi="宋体"/>
          <w:b/>
          <w:szCs w:val="21"/>
        </w:rPr>
        <w:t>谈判地点：铜仁</w:t>
      </w:r>
      <w:r>
        <w:rPr>
          <w:rFonts w:hint="eastAsia" w:ascii="宋体" w:hAnsi="宋体"/>
          <w:b/>
          <w:szCs w:val="21"/>
          <w:lang w:eastAsia="zh-CN"/>
        </w:rPr>
        <w:t>职业技术学院行政楼</w:t>
      </w:r>
      <w:r>
        <w:rPr>
          <w:rFonts w:hint="eastAsia" w:ascii="宋体" w:hAnsi="宋体"/>
          <w:b/>
          <w:szCs w:val="21"/>
          <w:lang w:val="en-US" w:eastAsia="zh-CN"/>
        </w:rPr>
        <w:t>二</w:t>
      </w:r>
      <w:r>
        <w:rPr>
          <w:rFonts w:hint="eastAsia" w:ascii="宋体" w:hAnsi="宋体"/>
          <w:b/>
          <w:szCs w:val="21"/>
        </w:rPr>
        <w:t>楼会议室开标</w:t>
      </w:r>
    </w:p>
    <w:p>
      <w:pPr>
        <w:numPr>
          <w:ilvl w:val="0"/>
          <w:numId w:val="0"/>
        </w:numPr>
        <w:ind w:leftChars="250"/>
        <w:rPr>
          <w:rFonts w:hint="eastAsia"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szCs w:val="21"/>
          <w:lang w:eastAsia="zh-CN"/>
        </w:rPr>
      </w:pPr>
      <w:r>
        <w:rPr>
          <w:rFonts w:hint="eastAsia" w:ascii="宋体" w:hAnsi="宋体"/>
          <w:b/>
          <w:szCs w:val="21"/>
          <w:lang w:eastAsia="zh-CN"/>
        </w:rPr>
        <w:t>八、</w:t>
      </w:r>
      <w:r>
        <w:rPr>
          <w:rFonts w:hint="eastAsia" w:ascii="宋体" w:hAnsi="宋体"/>
          <w:b/>
          <w:szCs w:val="21"/>
        </w:rPr>
        <w:t>采购机构名称、地址和联系方式</w:t>
      </w:r>
      <w:r>
        <w:rPr>
          <w:rFonts w:hint="eastAsia" w:ascii="宋体" w:hAnsi="宋体"/>
          <w:b/>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ascii="宋体" w:hAnsi="宋体"/>
          <w:b/>
          <w:szCs w:val="21"/>
        </w:rPr>
        <w:t>采购</w:t>
      </w:r>
      <w:r>
        <w:rPr>
          <w:rFonts w:hint="eastAsia" w:ascii="宋体" w:hAnsi="宋体"/>
          <w:b/>
          <w:szCs w:val="21"/>
          <w:lang w:eastAsia="zh-CN"/>
        </w:rPr>
        <w:t>部门</w:t>
      </w:r>
      <w:r>
        <w:rPr>
          <w:rFonts w:hint="eastAsia" w:ascii="宋体" w:hAnsi="宋体"/>
          <w:b/>
          <w:szCs w:val="21"/>
        </w:rPr>
        <w:t xml:space="preserve">名称: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eastAsia="zh-CN"/>
        </w:rPr>
      </w:pPr>
      <w:r>
        <w:rPr>
          <w:rFonts w:hint="eastAsia" w:ascii="宋体" w:hAnsi="宋体"/>
          <w:szCs w:val="21"/>
        </w:rPr>
        <w:t>铜仁</w:t>
      </w:r>
      <w:r>
        <w:rPr>
          <w:rFonts w:hint="eastAsia" w:ascii="宋体" w:hAnsi="宋体"/>
          <w:szCs w:val="21"/>
          <w:lang w:eastAsia="zh-CN"/>
        </w:rPr>
        <w:t>职业技术学院附属医院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ascii="宋体" w:hAnsi="宋体"/>
          <w:b/>
          <w:szCs w:val="21"/>
        </w:rPr>
        <w:t>采购</w:t>
      </w:r>
      <w:r>
        <w:rPr>
          <w:rFonts w:hint="eastAsia" w:ascii="宋体" w:hAnsi="宋体"/>
          <w:b/>
          <w:szCs w:val="21"/>
          <w:lang w:eastAsia="zh-CN"/>
        </w:rPr>
        <w:t>部门</w:t>
      </w:r>
      <w:r>
        <w:rPr>
          <w:rFonts w:hint="eastAsia" w:ascii="宋体" w:hAnsi="宋体"/>
          <w:b/>
          <w:szCs w:val="21"/>
        </w:rPr>
        <w:t>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eastAsia="zh-CN"/>
        </w:rPr>
      </w:pPr>
      <w:r>
        <w:rPr>
          <w:rFonts w:hint="eastAsia" w:ascii="宋体" w:hAnsi="宋体"/>
          <w:szCs w:val="21"/>
        </w:rPr>
        <w:t>铜仁</w:t>
      </w:r>
      <w:r>
        <w:rPr>
          <w:rFonts w:hint="eastAsia" w:ascii="宋体" w:hAnsi="宋体"/>
          <w:szCs w:val="21"/>
          <w:lang w:eastAsia="zh-CN"/>
        </w:rPr>
        <w:t>职业技术学院附属医院（原铜仁卫校）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b/>
          <w:szCs w:val="21"/>
          <w:lang w:val="en-US" w:eastAsia="zh-CN"/>
        </w:rPr>
      </w:pPr>
      <w:r>
        <w:rPr>
          <w:rFonts w:hint="eastAsia" w:ascii="宋体" w:hAnsi="宋体"/>
          <w:b/>
          <w:szCs w:val="21"/>
        </w:rPr>
        <w:t>联系人：</w:t>
      </w:r>
      <w:r>
        <w:rPr>
          <w:rFonts w:hint="eastAsia" w:ascii="宋体" w:hAnsi="宋体"/>
          <w:b/>
          <w:szCs w:val="21"/>
          <w:lang w:val="en-US" w:eastAsia="zh-CN"/>
        </w:rPr>
        <w:t>李老师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b/>
          <w:szCs w:val="21"/>
          <w:lang w:val="en-US" w:eastAsia="zh-CN"/>
        </w:rPr>
      </w:pPr>
      <w:r>
        <w:rPr>
          <w:rFonts w:hint="eastAsia" w:ascii="宋体" w:hAnsi="宋体"/>
          <w:b/>
          <w:szCs w:val="21"/>
        </w:rPr>
        <w:t>联系电话：</w:t>
      </w:r>
      <w:r>
        <w:rPr>
          <w:rFonts w:hint="eastAsia" w:ascii="宋体" w:hAnsi="宋体"/>
          <w:b/>
          <w:szCs w:val="21"/>
          <w:lang w:val="en-US" w:eastAsia="zh-CN"/>
        </w:rPr>
        <w:t>13765600604</w:t>
      </w:r>
    </w:p>
    <w:p>
      <w:pPr>
        <w:ind w:firstLine="3780" w:firstLineChars="1800"/>
        <w:rPr>
          <w:rFonts w:hint="eastAsia" w:ascii="宋体" w:hAnsi="宋体"/>
          <w:szCs w:val="21"/>
        </w:rPr>
      </w:pPr>
    </w:p>
    <w:p>
      <w:pPr>
        <w:ind w:firstLine="3780" w:firstLineChars="1800"/>
        <w:rPr>
          <w:rFonts w:hint="eastAsia" w:ascii="宋体" w:hAnsi="宋体"/>
          <w:szCs w:val="21"/>
        </w:rPr>
      </w:pPr>
    </w:p>
    <w:p>
      <w:pPr>
        <w:ind w:firstLine="3780" w:firstLineChars="1800"/>
        <w:rPr>
          <w:rFonts w:hint="eastAsia" w:ascii="宋体" w:hAnsi="宋体"/>
          <w:szCs w:val="21"/>
        </w:rPr>
      </w:pPr>
    </w:p>
    <w:p>
      <w:pPr>
        <w:ind w:firstLine="3990" w:firstLineChars="1900"/>
        <w:rPr>
          <w:rFonts w:hint="eastAsia" w:ascii="宋体" w:hAnsi="宋体" w:eastAsia="宋体"/>
          <w:szCs w:val="21"/>
          <w:lang w:eastAsia="zh-CN"/>
        </w:rPr>
      </w:pPr>
      <w:r>
        <w:rPr>
          <w:rFonts w:hint="eastAsia" w:ascii="宋体" w:hAnsi="宋体"/>
          <w:szCs w:val="21"/>
        </w:rPr>
        <w:t>铜仁</w:t>
      </w:r>
      <w:r>
        <w:rPr>
          <w:rFonts w:hint="eastAsia" w:ascii="宋体" w:hAnsi="宋体"/>
          <w:szCs w:val="21"/>
          <w:lang w:eastAsia="zh-CN"/>
        </w:rPr>
        <w:t>职业技术学院</w:t>
      </w:r>
    </w:p>
    <w:p>
      <w:pPr>
        <w:ind w:firstLine="3990" w:firstLineChars="1900"/>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spacing w:line="300" w:lineRule="auto"/>
        <w:jc w:val="center"/>
        <w:rPr>
          <w:rFonts w:hint="eastAsia" w:ascii="宋体" w:hAnsi="宋体"/>
          <w:b/>
          <w:bCs/>
          <w:szCs w:val="21"/>
        </w:rPr>
      </w:pPr>
    </w:p>
    <w:p>
      <w:pPr>
        <w:spacing w:line="300" w:lineRule="auto"/>
        <w:jc w:val="center"/>
        <w:rPr>
          <w:rFonts w:hint="eastAsia" w:ascii="宋体" w:hAnsi="宋体"/>
          <w:b/>
          <w:bCs/>
          <w:szCs w:val="21"/>
        </w:rPr>
      </w:pPr>
    </w:p>
    <w:p>
      <w:pPr>
        <w:spacing w:line="300" w:lineRule="auto"/>
        <w:jc w:val="center"/>
        <w:rPr>
          <w:rFonts w:hint="eastAsia" w:ascii="宋体" w:hAnsi="宋体"/>
          <w:b/>
          <w:bCs/>
          <w:szCs w:val="21"/>
        </w:rPr>
      </w:pPr>
    </w:p>
    <w:p>
      <w:pPr>
        <w:spacing w:line="300" w:lineRule="auto"/>
        <w:jc w:val="center"/>
        <w:rPr>
          <w:rFonts w:hint="eastAsia" w:ascii="宋体" w:hAnsi="宋体"/>
          <w:b/>
          <w:bCs/>
          <w:szCs w:val="21"/>
        </w:rPr>
      </w:pPr>
    </w:p>
    <w:p>
      <w:pPr>
        <w:spacing w:line="300" w:lineRule="auto"/>
        <w:jc w:val="center"/>
        <w:rPr>
          <w:rFonts w:hint="eastAsia" w:ascii="宋体" w:hAnsi="宋体"/>
          <w:b/>
          <w:bCs/>
          <w:szCs w:val="21"/>
        </w:rPr>
      </w:pPr>
    </w:p>
    <w:p>
      <w:pPr>
        <w:spacing w:line="300" w:lineRule="auto"/>
        <w:jc w:val="center"/>
        <w:rPr>
          <w:rFonts w:hint="eastAsia" w:ascii="宋体" w:hAnsi="宋体"/>
          <w:b/>
          <w:bCs/>
          <w:szCs w:val="21"/>
        </w:rPr>
      </w:pPr>
    </w:p>
    <w:p>
      <w:pPr>
        <w:spacing w:line="300" w:lineRule="auto"/>
        <w:jc w:val="center"/>
        <w:rPr>
          <w:rFonts w:hint="eastAsia" w:ascii="宋体" w:hAnsi="宋体"/>
          <w:b/>
          <w:bCs/>
          <w:szCs w:val="21"/>
        </w:rPr>
      </w:pPr>
    </w:p>
    <w:p>
      <w:pPr>
        <w:spacing w:line="300" w:lineRule="auto"/>
        <w:jc w:val="center"/>
        <w:rPr>
          <w:rFonts w:hint="eastAsia" w:ascii="宋体" w:hAnsi="宋体"/>
          <w:b/>
          <w:bCs/>
          <w:szCs w:val="21"/>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both"/>
        <w:rPr>
          <w:rFonts w:hint="eastAsia" w:ascii="宋体" w:hAnsi="宋体"/>
          <w:b/>
          <w:bCs/>
          <w:sz w:val="28"/>
          <w:szCs w:val="28"/>
        </w:rPr>
      </w:pPr>
    </w:p>
    <w:p>
      <w:pPr>
        <w:spacing w:line="300" w:lineRule="auto"/>
        <w:jc w:val="center"/>
        <w:rPr>
          <w:rFonts w:hint="eastAsia" w:ascii="宋体" w:hAnsi="宋体"/>
          <w:b/>
          <w:bCs/>
          <w:sz w:val="28"/>
          <w:szCs w:val="28"/>
        </w:rPr>
      </w:pPr>
    </w:p>
    <w:p>
      <w:pPr>
        <w:spacing w:line="300" w:lineRule="auto"/>
        <w:jc w:val="center"/>
        <w:rPr>
          <w:rFonts w:hint="eastAsia" w:ascii="宋体" w:hAnsi="宋体"/>
          <w:b/>
          <w:bCs/>
          <w:sz w:val="28"/>
          <w:szCs w:val="28"/>
        </w:rPr>
      </w:pPr>
      <w:r>
        <w:rPr>
          <w:rFonts w:hint="eastAsia" w:ascii="宋体" w:hAnsi="宋体"/>
          <w:b/>
          <w:bCs/>
          <w:sz w:val="28"/>
          <w:szCs w:val="28"/>
        </w:rPr>
        <w:t>第二章  谈判须知</w:t>
      </w:r>
    </w:p>
    <w:p>
      <w:pPr>
        <w:spacing w:line="300" w:lineRule="auto"/>
        <w:rPr>
          <w:rFonts w:hint="eastAsia" w:ascii="宋体" w:hAnsi="宋体"/>
          <w:bCs/>
          <w:szCs w:val="21"/>
        </w:rPr>
      </w:pPr>
    </w:p>
    <w:p>
      <w:pPr>
        <w:spacing w:line="300" w:lineRule="auto"/>
        <w:rPr>
          <w:rFonts w:hint="eastAsia" w:ascii="宋体" w:hAnsi="宋体"/>
          <w:b/>
          <w:bCs/>
          <w:szCs w:val="21"/>
        </w:rPr>
      </w:pPr>
      <w:r>
        <w:rPr>
          <w:rFonts w:hint="eastAsia" w:ascii="宋体" w:hAnsi="宋体"/>
          <w:b/>
          <w:bCs/>
          <w:szCs w:val="21"/>
        </w:rPr>
        <w:t>一、总　则</w:t>
      </w:r>
    </w:p>
    <w:p>
      <w:pPr>
        <w:spacing w:line="300" w:lineRule="auto"/>
        <w:rPr>
          <w:rFonts w:hint="eastAsia" w:ascii="宋体" w:hAnsi="宋体"/>
          <w:b/>
          <w:bCs/>
          <w:szCs w:val="21"/>
        </w:rPr>
      </w:pPr>
      <w:r>
        <w:rPr>
          <w:rFonts w:hint="eastAsia" w:ascii="宋体" w:hAnsi="宋体"/>
          <w:b/>
          <w:bCs/>
          <w:szCs w:val="21"/>
        </w:rPr>
        <w:t>1. 适用范围</w:t>
      </w:r>
    </w:p>
    <w:p>
      <w:pPr>
        <w:spacing w:line="300" w:lineRule="auto"/>
        <w:ind w:left="420" w:hanging="420"/>
        <w:rPr>
          <w:rFonts w:hint="eastAsia" w:ascii="宋体" w:hAnsi="宋体"/>
          <w:bCs/>
          <w:szCs w:val="21"/>
        </w:rPr>
      </w:pPr>
      <w:r>
        <w:rPr>
          <w:rFonts w:hint="eastAsia" w:ascii="宋体" w:hAnsi="宋体"/>
          <w:bCs/>
          <w:szCs w:val="21"/>
        </w:rPr>
        <w:t>1.1 本文件仅适用于本文件中所叙述的货物、服务类政府采购项目。</w:t>
      </w:r>
    </w:p>
    <w:p>
      <w:pPr>
        <w:spacing w:line="300" w:lineRule="auto"/>
        <w:rPr>
          <w:rFonts w:hint="eastAsia" w:ascii="宋体" w:hAnsi="宋体"/>
          <w:b/>
          <w:bCs/>
          <w:szCs w:val="21"/>
        </w:rPr>
      </w:pPr>
      <w:r>
        <w:rPr>
          <w:rFonts w:hint="eastAsia" w:ascii="宋体" w:hAnsi="宋体"/>
          <w:b/>
          <w:bCs/>
          <w:szCs w:val="21"/>
        </w:rPr>
        <w:t>2. 定义</w:t>
      </w:r>
    </w:p>
    <w:p>
      <w:pPr>
        <w:spacing w:line="300" w:lineRule="auto"/>
        <w:rPr>
          <w:rFonts w:hint="eastAsia" w:ascii="宋体" w:hAnsi="宋体" w:eastAsia="宋体"/>
          <w:szCs w:val="21"/>
          <w:lang w:eastAsia="zh-CN"/>
        </w:rPr>
      </w:pPr>
      <w:r>
        <w:rPr>
          <w:rFonts w:hint="eastAsia" w:ascii="宋体" w:hAnsi="宋体"/>
          <w:bCs/>
          <w:szCs w:val="21"/>
        </w:rPr>
        <w:t>2.1“采购人”是指：</w:t>
      </w:r>
      <w:r>
        <w:rPr>
          <w:rFonts w:hint="eastAsia" w:ascii="宋体" w:hAnsi="宋体"/>
          <w:bCs/>
          <w:szCs w:val="21"/>
          <w:lang w:eastAsia="zh-CN"/>
        </w:rPr>
        <w:t>铜仁职业技术学院</w:t>
      </w:r>
    </w:p>
    <w:p>
      <w:pPr>
        <w:spacing w:line="300" w:lineRule="auto"/>
        <w:rPr>
          <w:rFonts w:hint="eastAsia" w:ascii="宋体" w:hAnsi="宋体"/>
          <w:szCs w:val="21"/>
        </w:rPr>
      </w:pPr>
      <w:r>
        <w:rPr>
          <w:rFonts w:hint="eastAsia" w:ascii="宋体" w:hAnsi="宋体"/>
          <w:bCs/>
          <w:szCs w:val="21"/>
        </w:rPr>
        <w:t>2.2“采购</w:t>
      </w:r>
      <w:r>
        <w:rPr>
          <w:rFonts w:hint="eastAsia" w:ascii="宋体" w:hAnsi="宋体"/>
          <w:bCs/>
          <w:szCs w:val="21"/>
          <w:lang w:eastAsia="zh-CN"/>
        </w:rPr>
        <w:t>部门</w:t>
      </w:r>
      <w:r>
        <w:rPr>
          <w:rFonts w:hint="eastAsia" w:ascii="宋体" w:hAnsi="宋体"/>
          <w:bCs/>
          <w:szCs w:val="21"/>
        </w:rPr>
        <w:t>”是指：</w:t>
      </w:r>
      <w:r>
        <w:rPr>
          <w:rFonts w:hint="eastAsia" w:ascii="宋体" w:hAnsi="宋体"/>
          <w:bCs/>
          <w:szCs w:val="21"/>
          <w:lang w:eastAsia="zh-CN"/>
        </w:rPr>
        <w:t>铜仁职业技术学院附属医院</w:t>
      </w:r>
    </w:p>
    <w:p>
      <w:pPr>
        <w:spacing w:line="300" w:lineRule="auto"/>
        <w:ind w:left="473" w:hanging="472" w:hangingChars="225"/>
        <w:rPr>
          <w:rFonts w:hint="eastAsia" w:ascii="宋体" w:hAnsi="宋体"/>
          <w:bCs/>
          <w:szCs w:val="21"/>
        </w:rPr>
      </w:pPr>
      <w:r>
        <w:rPr>
          <w:rFonts w:hint="eastAsia" w:ascii="宋体" w:hAnsi="宋体"/>
          <w:bCs/>
          <w:szCs w:val="21"/>
        </w:rPr>
        <w:t>2.3“谈判供应商”是指响应本文件要求，参加谈判的法人或者其他组织。如果该供应商在本次谈判中成交,即成为“成交供应商”。</w:t>
      </w:r>
    </w:p>
    <w:p>
      <w:pPr>
        <w:rPr>
          <w:rFonts w:hint="eastAsia" w:ascii="宋体" w:hAnsi="宋体"/>
          <w:bCs/>
          <w:szCs w:val="21"/>
        </w:rPr>
      </w:pPr>
      <w:r>
        <w:rPr>
          <w:rFonts w:hint="eastAsia" w:ascii="宋体" w:hAnsi="宋体"/>
          <w:bCs/>
          <w:szCs w:val="21"/>
        </w:rPr>
        <w:t>2.4“监管部门”是指：</w:t>
      </w:r>
      <w:r>
        <w:rPr>
          <w:rFonts w:hint="eastAsia" w:ascii="宋体" w:hAnsi="宋体"/>
          <w:szCs w:val="21"/>
        </w:rPr>
        <w:t>铜仁</w:t>
      </w:r>
      <w:r>
        <w:rPr>
          <w:rFonts w:hint="eastAsia" w:ascii="宋体" w:hAnsi="宋体"/>
          <w:szCs w:val="21"/>
          <w:lang w:eastAsia="zh-CN"/>
        </w:rPr>
        <w:t>职业技术学院</w:t>
      </w:r>
      <w:r>
        <w:rPr>
          <w:rFonts w:hint="eastAsia" w:ascii="宋体" w:hAnsi="宋体"/>
          <w:color w:val="FF0000"/>
          <w:szCs w:val="21"/>
          <w:lang w:eastAsia="zh-CN"/>
        </w:rPr>
        <w:t>纪检</w:t>
      </w:r>
      <w:r>
        <w:rPr>
          <w:rFonts w:hint="eastAsia" w:ascii="宋体" w:hAnsi="宋体"/>
          <w:szCs w:val="21"/>
          <w:lang w:eastAsia="zh-CN"/>
        </w:rPr>
        <w:t>监察室</w:t>
      </w:r>
      <w:r>
        <w:rPr>
          <w:rFonts w:hint="eastAsia" w:ascii="宋体" w:hAnsi="宋体"/>
          <w:bCs/>
          <w:szCs w:val="21"/>
        </w:rPr>
        <w:t xml:space="preserve">。 </w:t>
      </w:r>
    </w:p>
    <w:p>
      <w:pPr>
        <w:spacing w:line="300" w:lineRule="auto"/>
        <w:ind w:left="473" w:hanging="472" w:hangingChars="225"/>
        <w:rPr>
          <w:rFonts w:hint="eastAsia" w:ascii="宋体" w:hAnsi="宋体"/>
          <w:bCs/>
          <w:szCs w:val="21"/>
        </w:rPr>
      </w:pPr>
      <w:r>
        <w:rPr>
          <w:rFonts w:hint="eastAsia" w:ascii="宋体" w:hAnsi="宋体"/>
          <w:bCs/>
          <w:szCs w:val="21"/>
        </w:rPr>
        <w:t>2.</w:t>
      </w:r>
      <w:r>
        <w:rPr>
          <w:rFonts w:hint="eastAsia" w:ascii="宋体" w:hAnsi="宋体"/>
          <w:bCs/>
          <w:szCs w:val="21"/>
          <w:lang w:val="en-US" w:eastAsia="zh-CN"/>
        </w:rPr>
        <w:t>5</w:t>
      </w:r>
      <w:r>
        <w:rPr>
          <w:rFonts w:hint="eastAsia" w:ascii="宋体" w:hAnsi="宋体"/>
          <w:bCs/>
          <w:szCs w:val="21"/>
        </w:rPr>
        <w:t>“竞争性谈判响应文件”是指：供应商根据本文件要求，编制包含报价、技术和服务等所有内容的文件。</w:t>
      </w:r>
    </w:p>
    <w:p>
      <w:pPr>
        <w:spacing w:line="300" w:lineRule="auto"/>
        <w:rPr>
          <w:rFonts w:hint="eastAsia" w:ascii="宋体" w:hAnsi="宋体"/>
          <w:b/>
          <w:bCs/>
          <w:szCs w:val="21"/>
        </w:rPr>
      </w:pPr>
      <w:r>
        <w:rPr>
          <w:rFonts w:hint="eastAsia" w:ascii="宋体" w:hAnsi="宋体"/>
          <w:b/>
          <w:bCs/>
          <w:szCs w:val="21"/>
        </w:rPr>
        <w:t>3. 谈判供应商的基本条件</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3.1 </w:t>
      </w:r>
      <w:r>
        <w:rPr>
          <w:rFonts w:ascii="宋体" w:hAnsi="宋体" w:cs="宋体"/>
          <w:color w:val="000000"/>
          <w:kern w:val="0"/>
          <w:szCs w:val="21"/>
        </w:rPr>
        <w:t>供应商应具备《中华人民共和国政府采购法》第二十二条规定的条件</w:t>
      </w:r>
      <w:r>
        <w:rPr>
          <w:rFonts w:hint="eastAsia" w:ascii="宋体" w:hAnsi="宋体" w:cs="宋体"/>
          <w:color w:val="000000"/>
          <w:kern w:val="0"/>
          <w:szCs w:val="21"/>
          <w:lang w:eastAsia="zh-CN"/>
        </w:rPr>
        <w:t>：</w:t>
      </w:r>
    </w:p>
    <w:p>
      <w:pPr>
        <w:ind w:firstLine="420" w:firstLineChars="200"/>
        <w:rPr>
          <w:rFonts w:hint="eastAsia" w:ascii="宋体" w:hAnsi="宋体"/>
          <w:bCs/>
          <w:szCs w:val="21"/>
        </w:rPr>
      </w:pPr>
      <w:r>
        <w:rPr>
          <w:rFonts w:hint="eastAsia" w:ascii="宋体" w:hAnsi="宋体"/>
          <w:bCs/>
          <w:szCs w:val="21"/>
        </w:rPr>
        <w:t>(一)具有独立承担民事责任的能力；</w:t>
      </w:r>
    </w:p>
    <w:p>
      <w:pPr>
        <w:rPr>
          <w:rFonts w:hint="eastAsia" w:ascii="宋体" w:hAnsi="宋体"/>
          <w:bCs/>
          <w:szCs w:val="21"/>
        </w:rPr>
      </w:pPr>
      <w:r>
        <w:rPr>
          <w:rFonts w:hint="eastAsia" w:ascii="宋体" w:hAnsi="宋体"/>
          <w:bCs/>
          <w:szCs w:val="21"/>
        </w:rPr>
        <w:t>　　(二)具有良好的商业信誉和健全的财务会计制度；</w:t>
      </w:r>
    </w:p>
    <w:p>
      <w:pPr>
        <w:rPr>
          <w:rFonts w:hint="eastAsia" w:ascii="宋体" w:hAnsi="宋体"/>
          <w:bCs/>
          <w:szCs w:val="21"/>
        </w:rPr>
      </w:pPr>
      <w:r>
        <w:rPr>
          <w:rFonts w:hint="eastAsia" w:ascii="宋体" w:hAnsi="宋体"/>
          <w:bCs/>
          <w:szCs w:val="21"/>
        </w:rPr>
        <w:t>　　(三)具有履行合同所必需的设备和专业技术能力；</w:t>
      </w:r>
    </w:p>
    <w:p>
      <w:pPr>
        <w:rPr>
          <w:rFonts w:hint="eastAsia" w:ascii="宋体" w:hAnsi="宋体"/>
          <w:bCs/>
          <w:szCs w:val="21"/>
        </w:rPr>
      </w:pPr>
      <w:r>
        <w:rPr>
          <w:rFonts w:hint="eastAsia" w:ascii="宋体" w:hAnsi="宋体"/>
          <w:bCs/>
          <w:szCs w:val="21"/>
        </w:rPr>
        <w:t>　　(四)有依法缴纳税收和社会保障资金的良好记录；</w:t>
      </w:r>
    </w:p>
    <w:p>
      <w:pPr>
        <w:rPr>
          <w:rFonts w:hint="eastAsia" w:ascii="宋体" w:hAnsi="宋体"/>
          <w:bCs/>
          <w:szCs w:val="21"/>
        </w:rPr>
      </w:pPr>
      <w:r>
        <w:rPr>
          <w:rFonts w:hint="eastAsia" w:ascii="宋体" w:hAnsi="宋体"/>
          <w:bCs/>
          <w:szCs w:val="21"/>
        </w:rPr>
        <w:t>　　(五)参加政府采购活动前三年内，在经营活动中没有重大违法记录；</w:t>
      </w:r>
    </w:p>
    <w:p>
      <w:pPr>
        <w:rPr>
          <w:rFonts w:hint="eastAsia" w:ascii="宋体" w:hAnsi="宋体"/>
          <w:bCs/>
          <w:szCs w:val="21"/>
        </w:rPr>
      </w:pPr>
      <w:r>
        <w:rPr>
          <w:rFonts w:hint="eastAsia" w:ascii="宋体" w:hAnsi="宋体"/>
          <w:bCs/>
          <w:szCs w:val="21"/>
        </w:rPr>
        <w:t>　　(六)法律、行政法规规定的其他条件。</w:t>
      </w:r>
    </w:p>
    <w:p>
      <w:pPr>
        <w:rPr>
          <w:rFonts w:hint="eastAsia" w:ascii="宋体" w:hAnsi="宋体"/>
          <w:b/>
          <w:szCs w:val="21"/>
        </w:rPr>
      </w:pPr>
      <w:r>
        <w:rPr>
          <w:rFonts w:hint="eastAsia" w:ascii="宋体" w:hAnsi="宋体"/>
          <w:color w:val="000000"/>
          <w:kern w:val="0"/>
          <w:szCs w:val="21"/>
        </w:rPr>
        <w:t>3.2 提供制造商或代理商出具的合法有效授权证明（提供扫描件，原件备查）。</w:t>
      </w:r>
    </w:p>
    <w:p>
      <w:pPr>
        <w:spacing w:line="300" w:lineRule="auto"/>
        <w:rPr>
          <w:rFonts w:hint="eastAsia" w:ascii="宋体" w:hAnsi="宋体"/>
          <w:b/>
          <w:bCs/>
          <w:szCs w:val="21"/>
        </w:rPr>
      </w:pPr>
      <w:r>
        <w:rPr>
          <w:rFonts w:hint="eastAsia" w:ascii="宋体" w:hAnsi="宋体"/>
          <w:b/>
          <w:bCs/>
          <w:szCs w:val="21"/>
        </w:rPr>
        <w:t>4. 谈判费用</w:t>
      </w:r>
    </w:p>
    <w:p>
      <w:pPr>
        <w:spacing w:line="300" w:lineRule="auto"/>
        <w:ind w:left="420" w:hanging="420"/>
        <w:rPr>
          <w:rFonts w:hint="eastAsia" w:ascii="宋体" w:hAnsi="宋体"/>
          <w:bCs/>
          <w:szCs w:val="21"/>
        </w:rPr>
      </w:pPr>
      <w:r>
        <w:rPr>
          <w:rFonts w:hint="eastAsia" w:ascii="宋体" w:hAnsi="宋体"/>
          <w:bCs/>
          <w:szCs w:val="21"/>
        </w:rPr>
        <w:t>4.1 谈判供应商应自行承担所有与编写和提交竞争性谈判响应文件有关的费用，不论谈判结果如何，</w:t>
      </w:r>
      <w:r>
        <w:rPr>
          <w:rFonts w:hint="eastAsia" w:ascii="宋体" w:hAnsi="宋体"/>
          <w:bCs/>
          <w:szCs w:val="21"/>
          <w:lang w:eastAsia="zh-CN"/>
        </w:rPr>
        <w:t>铜仁职业技术学院</w:t>
      </w:r>
      <w:r>
        <w:rPr>
          <w:rFonts w:hint="eastAsia" w:ascii="宋体" w:hAnsi="宋体"/>
          <w:bCs/>
          <w:szCs w:val="21"/>
        </w:rPr>
        <w:t>在任何情况下无义务和责任承担此类费用。</w:t>
      </w:r>
    </w:p>
    <w:p>
      <w:pPr>
        <w:spacing w:line="300" w:lineRule="auto"/>
        <w:ind w:left="420" w:hanging="420"/>
        <w:rPr>
          <w:rFonts w:hint="eastAsia" w:ascii="宋体" w:hAnsi="宋体"/>
          <w:bCs/>
          <w:szCs w:val="21"/>
        </w:rPr>
      </w:pPr>
      <w:r>
        <w:rPr>
          <w:rFonts w:hint="eastAsia" w:ascii="宋体" w:hAnsi="宋体"/>
          <w:bCs/>
          <w:szCs w:val="21"/>
        </w:rPr>
        <w:t>4.2 根据《政府采购法》相关规定，本项目采购不向成交供应商收取服务费。</w:t>
      </w:r>
    </w:p>
    <w:p>
      <w:pPr>
        <w:spacing w:line="300" w:lineRule="auto"/>
        <w:ind w:left="420" w:hanging="420"/>
        <w:rPr>
          <w:rFonts w:hint="eastAsia" w:ascii="宋体" w:hAnsi="宋体"/>
          <w:bCs/>
          <w:szCs w:val="21"/>
        </w:rPr>
      </w:pPr>
    </w:p>
    <w:p>
      <w:pPr>
        <w:spacing w:line="300" w:lineRule="auto"/>
        <w:rPr>
          <w:rFonts w:hint="eastAsia" w:ascii="宋体" w:hAnsi="宋体"/>
          <w:b/>
          <w:bCs/>
          <w:szCs w:val="21"/>
        </w:rPr>
      </w:pPr>
      <w:r>
        <w:rPr>
          <w:rFonts w:hint="eastAsia" w:ascii="宋体" w:hAnsi="宋体"/>
          <w:b/>
          <w:bCs/>
          <w:szCs w:val="21"/>
        </w:rPr>
        <w:t>二、竞争性谈判响应文件的编制</w:t>
      </w:r>
    </w:p>
    <w:p>
      <w:pPr>
        <w:spacing w:line="300" w:lineRule="auto"/>
        <w:rPr>
          <w:rFonts w:hint="eastAsia" w:ascii="宋体" w:hAnsi="宋体"/>
          <w:b/>
          <w:bCs/>
          <w:szCs w:val="21"/>
        </w:rPr>
      </w:pPr>
      <w:r>
        <w:rPr>
          <w:rFonts w:hint="eastAsia" w:ascii="宋体" w:hAnsi="宋体"/>
          <w:b/>
          <w:bCs/>
          <w:szCs w:val="21"/>
          <w:lang w:val="en-US" w:eastAsia="zh-CN"/>
        </w:rPr>
        <w:t>1</w:t>
      </w:r>
      <w:r>
        <w:rPr>
          <w:rFonts w:hint="eastAsia" w:ascii="宋体" w:hAnsi="宋体"/>
          <w:b/>
          <w:bCs/>
          <w:szCs w:val="21"/>
        </w:rPr>
        <w:t>. 竞争性谈判响应文件编制基本要求</w:t>
      </w:r>
    </w:p>
    <w:p>
      <w:pPr>
        <w:spacing w:line="300" w:lineRule="auto"/>
        <w:ind w:left="420" w:hanging="420"/>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.1谈判供应商对竞争性谈判响应文件的编制应按要求装订和封装。</w:t>
      </w:r>
    </w:p>
    <w:p>
      <w:pPr>
        <w:spacing w:line="300" w:lineRule="auto"/>
        <w:ind w:left="420" w:hanging="420"/>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00" w:lineRule="auto"/>
        <w:ind w:left="420" w:hanging="420"/>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.3谈判供应商应认真阅读、并充分理解本文件的全部内容（包括所有的补充、修改内容），承诺并履行本文件中各项条款规定及要求。</w:t>
      </w:r>
    </w:p>
    <w:p>
      <w:pPr>
        <w:spacing w:line="300" w:lineRule="auto"/>
        <w:ind w:left="420" w:hanging="420"/>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.4竞争性谈判响应文件必须按本文件的全部内容，包括所有的补充通知及附件进行编制。</w:t>
      </w:r>
    </w:p>
    <w:p>
      <w:pPr>
        <w:spacing w:line="300" w:lineRule="auto"/>
        <w:ind w:left="420" w:hanging="420"/>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.5如因谈判供应商只填写和提供了本文件要求的部分内容和附件，而给谈判造成困难，其可能导致的结果和责任由谈判供应商自行承担。</w:t>
      </w:r>
    </w:p>
    <w:p>
      <w:pPr>
        <w:spacing w:line="300" w:lineRule="auto"/>
        <w:rPr>
          <w:rFonts w:hint="eastAsia" w:ascii="宋体" w:hAnsi="宋体"/>
          <w:b/>
          <w:bCs/>
          <w:szCs w:val="21"/>
        </w:rPr>
      </w:pPr>
      <w:r>
        <w:rPr>
          <w:rFonts w:hint="eastAsia" w:ascii="宋体" w:hAnsi="宋体"/>
          <w:b/>
          <w:bCs/>
          <w:szCs w:val="21"/>
          <w:lang w:val="en-US" w:eastAsia="zh-CN"/>
        </w:rPr>
        <w:t>2.</w:t>
      </w:r>
      <w:r>
        <w:rPr>
          <w:rFonts w:hint="eastAsia" w:ascii="宋体" w:hAnsi="宋体"/>
          <w:b/>
          <w:bCs/>
          <w:szCs w:val="21"/>
        </w:rPr>
        <w:t>竞争性谈判响应文件的组成</w:t>
      </w:r>
    </w:p>
    <w:p>
      <w:pPr>
        <w:spacing w:line="360" w:lineRule="auto"/>
        <w:ind w:firstLine="420" w:firstLineChars="200"/>
        <w:rPr>
          <w:rFonts w:hint="eastAsia" w:ascii="宋体" w:hAnsi="宋体"/>
          <w:szCs w:val="21"/>
        </w:rPr>
      </w:pPr>
      <w:r>
        <w:rPr>
          <w:rFonts w:hint="eastAsia" w:ascii="宋体" w:hAnsi="宋体"/>
          <w:szCs w:val="21"/>
        </w:rPr>
        <w:t>谈判响应文件应由下列部分</w:t>
      </w:r>
      <w:r>
        <w:rPr>
          <w:rFonts w:hint="eastAsia" w:ascii="宋体" w:hAnsi="宋体"/>
          <w:b/>
          <w:szCs w:val="21"/>
        </w:rPr>
        <w:t>按序构成</w:t>
      </w:r>
      <w:r>
        <w:rPr>
          <w:rFonts w:hint="eastAsia" w:ascii="宋体" w:hAnsi="宋体"/>
          <w:szCs w:val="21"/>
        </w:rPr>
        <w:t>：</w:t>
      </w:r>
      <w:r>
        <w:rPr>
          <w:rFonts w:ascii="宋体" w:hAnsi="宋体"/>
          <w:szCs w:val="21"/>
        </w:rPr>
        <w:t xml:space="preserve"> </w:t>
      </w:r>
      <w:r>
        <w:rPr>
          <w:rFonts w:hint="eastAsia" w:ascii="宋体" w:hAnsi="宋体"/>
          <w:b/>
          <w:szCs w:val="21"/>
        </w:rPr>
        <w:t xml:space="preserve">     </w:t>
      </w:r>
    </w:p>
    <w:p>
      <w:pPr>
        <w:spacing w:line="360" w:lineRule="auto"/>
        <w:ind w:firstLine="420" w:firstLineChars="200"/>
        <w:rPr>
          <w:rFonts w:hint="eastAsia" w:ascii="宋体" w:hAnsi="宋体"/>
          <w:szCs w:val="21"/>
        </w:rPr>
      </w:pPr>
      <w:r>
        <w:rPr>
          <w:rFonts w:hint="eastAsia" w:ascii="宋体" w:hAnsi="宋体"/>
          <w:szCs w:val="21"/>
        </w:rPr>
        <w:t>1）谈判书（附件一）</w:t>
      </w:r>
    </w:p>
    <w:p>
      <w:pPr>
        <w:spacing w:line="360" w:lineRule="auto"/>
        <w:ind w:firstLine="435"/>
        <w:rPr>
          <w:rFonts w:hint="eastAsia" w:ascii="宋体" w:hAnsi="宋体"/>
          <w:szCs w:val="21"/>
        </w:rPr>
      </w:pPr>
      <w:r>
        <w:rPr>
          <w:rFonts w:hint="eastAsia" w:ascii="宋体" w:hAnsi="宋体"/>
          <w:szCs w:val="21"/>
        </w:rPr>
        <w:t>2) 谈判一览表（附件二）</w:t>
      </w:r>
    </w:p>
    <w:p>
      <w:pPr>
        <w:ind w:firstLine="420" w:firstLineChars="200"/>
        <w:rPr>
          <w:rFonts w:hint="eastAsia" w:ascii="宋体" w:hAnsi="宋体"/>
          <w:b/>
          <w:sz w:val="28"/>
          <w:szCs w:val="28"/>
        </w:rPr>
      </w:pPr>
      <w:r>
        <w:rPr>
          <w:rFonts w:hint="eastAsia" w:ascii="宋体" w:hAnsi="宋体"/>
          <w:szCs w:val="21"/>
        </w:rPr>
        <w:t>3) 货物及服务分项报价表（附件三）</w:t>
      </w:r>
    </w:p>
    <w:p>
      <w:pPr>
        <w:spacing w:line="360" w:lineRule="auto"/>
        <w:rPr>
          <w:rFonts w:hint="eastAsia" w:ascii="宋体" w:hAnsi="宋体"/>
          <w:szCs w:val="21"/>
        </w:rPr>
      </w:pPr>
      <w:r>
        <w:rPr>
          <w:rFonts w:hint="eastAsia" w:ascii="宋体" w:hAnsi="宋体"/>
          <w:b/>
          <w:szCs w:val="21"/>
        </w:rPr>
        <w:t xml:space="preserve">    </w:t>
      </w:r>
      <w:r>
        <w:rPr>
          <w:rFonts w:hint="eastAsia" w:ascii="宋体" w:hAnsi="宋体"/>
          <w:szCs w:val="21"/>
        </w:rPr>
        <w:t>4) 技术偏离表（附件</w:t>
      </w:r>
      <w:r>
        <w:rPr>
          <w:rFonts w:hint="eastAsia" w:ascii="宋体" w:hAnsi="宋体"/>
          <w:szCs w:val="21"/>
          <w:lang w:eastAsia="zh-CN"/>
        </w:rPr>
        <w:t>四</w:t>
      </w:r>
      <w:r>
        <w:rPr>
          <w:rFonts w:hint="eastAsia" w:ascii="宋体" w:hAnsi="宋体"/>
          <w:szCs w:val="21"/>
        </w:rPr>
        <w:t>）</w:t>
      </w:r>
    </w:p>
    <w:p>
      <w:pPr>
        <w:spacing w:line="360" w:lineRule="auto"/>
        <w:rPr>
          <w:rFonts w:hint="eastAsia" w:ascii="宋体" w:hAnsi="宋体"/>
          <w:szCs w:val="21"/>
        </w:rPr>
      </w:pPr>
      <w:r>
        <w:rPr>
          <w:rFonts w:hint="eastAsia" w:ascii="宋体" w:hAnsi="宋体"/>
          <w:b/>
          <w:szCs w:val="21"/>
        </w:rPr>
        <w:t xml:space="preserve">    </w:t>
      </w:r>
      <w:r>
        <w:rPr>
          <w:rFonts w:hint="eastAsia" w:ascii="宋体" w:hAnsi="宋体"/>
          <w:szCs w:val="21"/>
        </w:rPr>
        <w:t>5) 法定代表人授权书（附件</w:t>
      </w:r>
      <w:r>
        <w:rPr>
          <w:rFonts w:hint="eastAsia" w:ascii="宋体" w:hAnsi="宋体"/>
          <w:szCs w:val="21"/>
          <w:lang w:eastAsia="zh-CN"/>
        </w:rPr>
        <w:t>五</w:t>
      </w:r>
      <w:r>
        <w:rPr>
          <w:rFonts w:hint="eastAsia" w:ascii="宋体" w:hAnsi="宋体"/>
          <w:szCs w:val="21"/>
        </w:rPr>
        <w:t>）</w:t>
      </w:r>
    </w:p>
    <w:p>
      <w:pPr>
        <w:spacing w:line="360" w:lineRule="auto"/>
        <w:ind w:firstLine="435"/>
        <w:rPr>
          <w:rFonts w:hint="eastAsia" w:ascii="宋体" w:hAnsi="宋体"/>
          <w:szCs w:val="21"/>
        </w:rPr>
      </w:pPr>
      <w:r>
        <w:rPr>
          <w:rFonts w:hint="eastAsia" w:ascii="宋体" w:hAnsi="宋体"/>
          <w:szCs w:val="21"/>
        </w:rPr>
        <w:t>6) 售后服务计划书(附件</w:t>
      </w:r>
      <w:r>
        <w:rPr>
          <w:rFonts w:hint="eastAsia" w:ascii="宋体" w:hAnsi="宋体"/>
          <w:szCs w:val="21"/>
          <w:lang w:eastAsia="zh-CN"/>
        </w:rPr>
        <w:t>六</w:t>
      </w:r>
      <w:r>
        <w:rPr>
          <w:rFonts w:hint="eastAsia" w:ascii="宋体" w:hAnsi="宋体"/>
          <w:szCs w:val="21"/>
        </w:rPr>
        <w:t>)</w:t>
      </w:r>
    </w:p>
    <w:p>
      <w:pPr>
        <w:spacing w:line="360" w:lineRule="auto"/>
        <w:ind w:firstLine="435"/>
        <w:rPr>
          <w:rFonts w:hint="eastAsia" w:ascii="宋体" w:hAnsi="宋体"/>
          <w:szCs w:val="21"/>
        </w:rPr>
      </w:pPr>
    </w:p>
    <w:p>
      <w:pPr>
        <w:spacing w:line="360" w:lineRule="auto"/>
        <w:ind w:firstLine="435"/>
        <w:rPr>
          <w:rFonts w:hint="eastAsia" w:ascii="宋体" w:hAnsi="宋体"/>
          <w:b/>
          <w:szCs w:val="21"/>
          <w:em w:val="dot"/>
        </w:rPr>
      </w:pPr>
      <w:r>
        <w:rPr>
          <w:rFonts w:hint="eastAsia" w:ascii="宋体" w:hAnsi="宋体"/>
          <w:szCs w:val="21"/>
        </w:rPr>
        <w:t>7) 其他资料（附件</w:t>
      </w:r>
      <w:r>
        <w:rPr>
          <w:rFonts w:hint="eastAsia" w:ascii="宋体" w:hAnsi="宋体"/>
          <w:szCs w:val="21"/>
          <w:lang w:eastAsia="zh-CN"/>
        </w:rPr>
        <w:t>七</w:t>
      </w:r>
      <w:r>
        <w:rPr>
          <w:rFonts w:hint="eastAsia" w:ascii="宋体" w:hAnsi="宋体"/>
          <w:szCs w:val="21"/>
        </w:rPr>
        <w:t>）</w:t>
      </w:r>
    </w:p>
    <w:p>
      <w:pPr>
        <w:spacing w:line="300" w:lineRule="auto"/>
        <w:rPr>
          <w:rFonts w:hint="eastAsia" w:ascii="宋体" w:hAnsi="宋体"/>
          <w:b/>
          <w:bCs/>
          <w:szCs w:val="21"/>
        </w:rPr>
      </w:pPr>
      <w:r>
        <w:rPr>
          <w:rFonts w:hint="eastAsia" w:ascii="宋体" w:hAnsi="宋体"/>
          <w:b/>
          <w:bCs/>
          <w:szCs w:val="21"/>
          <w:lang w:val="en-US" w:eastAsia="zh-CN"/>
        </w:rPr>
        <w:t>3</w:t>
      </w:r>
      <w:r>
        <w:rPr>
          <w:rFonts w:hint="eastAsia" w:ascii="宋体" w:hAnsi="宋体"/>
          <w:b/>
          <w:bCs/>
          <w:szCs w:val="21"/>
        </w:rPr>
        <w:t>. 计量单位</w:t>
      </w:r>
    </w:p>
    <w:p>
      <w:pPr>
        <w:spacing w:line="300" w:lineRule="auto"/>
        <w:ind w:left="420" w:hanging="420"/>
        <w:rPr>
          <w:rFonts w:hint="eastAsia" w:ascii="宋体" w:hAnsi="宋体"/>
          <w:bCs/>
          <w:szCs w:val="21"/>
        </w:rPr>
      </w:pPr>
      <w:r>
        <w:rPr>
          <w:rFonts w:hint="eastAsia" w:ascii="宋体" w:hAnsi="宋体"/>
          <w:bCs/>
          <w:szCs w:val="21"/>
        </w:rPr>
        <w:t>除技术要求中另有规定外，本文件所要求使用的计量单位均应采用国家法定计量单位。</w:t>
      </w:r>
    </w:p>
    <w:p>
      <w:pPr>
        <w:spacing w:line="300" w:lineRule="auto"/>
        <w:rPr>
          <w:rFonts w:hint="eastAsia" w:ascii="宋体" w:hAnsi="宋体"/>
          <w:b/>
          <w:bCs/>
          <w:szCs w:val="21"/>
        </w:rPr>
      </w:pPr>
      <w:r>
        <w:rPr>
          <w:rFonts w:hint="eastAsia" w:ascii="宋体" w:hAnsi="宋体"/>
          <w:b/>
          <w:bCs/>
          <w:szCs w:val="21"/>
        </w:rPr>
        <w:t>三、谈判报价及保证金要求</w:t>
      </w:r>
    </w:p>
    <w:p>
      <w:pPr>
        <w:spacing w:line="300" w:lineRule="auto"/>
        <w:ind w:left="420" w:hanging="420"/>
        <w:rPr>
          <w:rFonts w:hint="eastAsia" w:ascii="宋体" w:hAnsi="宋体"/>
          <w:szCs w:val="21"/>
        </w:rPr>
      </w:pPr>
      <w:r>
        <w:rPr>
          <w:rFonts w:hint="eastAsia" w:ascii="宋体" w:hAnsi="宋体"/>
          <w:szCs w:val="21"/>
          <w:lang w:val="en-US" w:eastAsia="zh-CN"/>
        </w:rPr>
        <w:t>3</w:t>
      </w:r>
      <w:r>
        <w:rPr>
          <w:rFonts w:hint="eastAsia" w:ascii="宋体" w:hAnsi="宋体"/>
          <w:szCs w:val="21"/>
        </w:rPr>
        <w:t>.1对于本文件中未列明，而谈判供应商认为必需的费用也需列入总报价。在合同实施时，采购人将不予支付成交供应商没有列入的项目费用，并认为此项目的费用已包括在总报价中。</w:t>
      </w:r>
    </w:p>
    <w:p>
      <w:pPr>
        <w:spacing w:line="300" w:lineRule="auto"/>
        <w:ind w:left="420" w:hanging="420"/>
        <w:rPr>
          <w:rFonts w:hint="eastAsia" w:ascii="宋体" w:hAnsi="宋体"/>
          <w:szCs w:val="21"/>
        </w:rPr>
      </w:pPr>
      <w:r>
        <w:rPr>
          <w:rFonts w:hint="eastAsia" w:ascii="宋体" w:hAnsi="宋体"/>
          <w:szCs w:val="21"/>
          <w:lang w:val="en-US" w:eastAsia="zh-CN"/>
        </w:rPr>
        <w:t>3</w:t>
      </w:r>
      <w:r>
        <w:rPr>
          <w:rFonts w:hint="eastAsia" w:ascii="宋体" w:hAnsi="宋体"/>
          <w:szCs w:val="21"/>
        </w:rPr>
        <w:t>.2成交供应商负责本项目所需货物的制造、运输、售后服务等全部工作。</w:t>
      </w:r>
    </w:p>
    <w:p>
      <w:pPr>
        <w:spacing w:line="300" w:lineRule="auto"/>
        <w:ind w:left="420" w:hanging="420" w:hangingChars="200"/>
        <w:rPr>
          <w:rFonts w:hint="eastAsia" w:ascii="宋体" w:hAnsi="宋体"/>
          <w:b/>
          <w:bCs w:val="0"/>
          <w:szCs w:val="21"/>
        </w:rPr>
      </w:pPr>
      <w:r>
        <w:rPr>
          <w:rFonts w:hint="eastAsia" w:ascii="宋体" w:hAnsi="宋体"/>
          <w:bCs/>
          <w:szCs w:val="21"/>
          <w:lang w:val="en-US" w:eastAsia="zh-CN"/>
        </w:rPr>
        <w:t>3</w:t>
      </w:r>
      <w:r>
        <w:rPr>
          <w:rFonts w:hint="eastAsia" w:ascii="宋体" w:hAnsi="宋体"/>
          <w:bCs/>
          <w:szCs w:val="21"/>
        </w:rPr>
        <w:t>.3谈判供应商应在递交谈判文件的同时或谈判前</w:t>
      </w:r>
      <w:r>
        <w:rPr>
          <w:rFonts w:hint="eastAsia" w:ascii="宋体" w:hAnsi="宋体"/>
          <w:b/>
          <w:bCs w:val="0"/>
          <w:szCs w:val="21"/>
        </w:rPr>
        <w:t>,</w:t>
      </w:r>
      <w:r>
        <w:rPr>
          <w:rFonts w:hint="eastAsia" w:ascii="宋体" w:hAnsi="宋体"/>
          <w:b/>
          <w:bCs w:val="0"/>
          <w:szCs w:val="21"/>
          <w:lang w:eastAsia="zh-CN"/>
        </w:rPr>
        <w:t>需</w:t>
      </w:r>
      <w:r>
        <w:rPr>
          <w:rFonts w:hint="eastAsia" w:ascii="宋体" w:hAnsi="宋体"/>
          <w:b/>
          <w:bCs w:val="0"/>
          <w:szCs w:val="21"/>
        </w:rPr>
        <w:t>以现金形式递交</w:t>
      </w:r>
      <w:r>
        <w:rPr>
          <w:rFonts w:hint="eastAsia" w:ascii="宋体" w:hAnsi="宋体"/>
          <w:b/>
          <w:bCs w:val="0"/>
          <w:color w:val="FF0000"/>
          <w:szCs w:val="21"/>
        </w:rPr>
        <w:t>2000</w:t>
      </w:r>
      <w:r>
        <w:rPr>
          <w:rFonts w:hint="eastAsia" w:ascii="宋体" w:hAnsi="宋体"/>
          <w:b/>
          <w:bCs w:val="0"/>
          <w:color w:val="FF0000"/>
          <w:szCs w:val="21"/>
          <w:lang w:val="en-US" w:eastAsia="zh-CN"/>
        </w:rPr>
        <w:t>.00</w:t>
      </w:r>
      <w:r>
        <w:rPr>
          <w:rFonts w:hint="eastAsia" w:ascii="宋体" w:hAnsi="宋体"/>
          <w:b/>
          <w:bCs w:val="0"/>
          <w:color w:val="FF0000"/>
          <w:szCs w:val="21"/>
        </w:rPr>
        <w:t>元</w:t>
      </w:r>
      <w:r>
        <w:rPr>
          <w:rFonts w:hint="eastAsia" w:ascii="宋体" w:hAnsi="宋体"/>
          <w:b/>
          <w:bCs w:val="0"/>
          <w:color w:val="FF0000"/>
          <w:szCs w:val="21"/>
          <w:lang w:eastAsia="zh-CN"/>
        </w:rPr>
        <w:t>（人民币）</w:t>
      </w:r>
      <w:r>
        <w:rPr>
          <w:rFonts w:hint="eastAsia" w:ascii="宋体" w:hAnsi="宋体"/>
          <w:b/>
          <w:bCs w:val="0"/>
          <w:szCs w:val="21"/>
        </w:rPr>
        <w:t>谈判保证金，未及时递交的视为放弃谈判。</w:t>
      </w:r>
    </w:p>
    <w:p>
      <w:pPr>
        <w:spacing w:line="300" w:lineRule="auto"/>
        <w:ind w:left="420" w:hanging="420" w:hangingChars="200"/>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.4未成交的谈判供应商，其谈判保证金在</w:t>
      </w:r>
      <w:r>
        <w:rPr>
          <w:rFonts w:hint="eastAsia" w:ascii="宋体" w:hAnsi="宋体"/>
          <w:bCs/>
          <w:szCs w:val="21"/>
          <w:lang w:eastAsia="zh-CN"/>
        </w:rPr>
        <w:t>谈判结束后</w:t>
      </w:r>
      <w:r>
        <w:rPr>
          <w:rFonts w:hint="eastAsia" w:ascii="宋体" w:hAnsi="宋体"/>
          <w:bCs/>
          <w:szCs w:val="21"/>
        </w:rPr>
        <w:t>不计利息原额退还；成交供应商的谈判保证金，在签订供货服务合同后不计利息原额退还。</w:t>
      </w:r>
    </w:p>
    <w:p>
      <w:pPr>
        <w:spacing w:line="300" w:lineRule="auto"/>
        <w:ind w:left="420" w:hanging="420"/>
        <w:rPr>
          <w:rFonts w:hint="eastAsia" w:ascii="宋体" w:hAnsi="宋体"/>
          <w:szCs w:val="21"/>
        </w:rPr>
      </w:pPr>
      <w:r>
        <w:rPr>
          <w:rFonts w:hint="eastAsia" w:ascii="宋体" w:hAnsi="宋体"/>
          <w:bCs/>
          <w:szCs w:val="21"/>
          <w:lang w:val="en-US" w:eastAsia="zh-CN"/>
        </w:rPr>
        <w:t>3</w:t>
      </w:r>
      <w:r>
        <w:rPr>
          <w:rFonts w:hint="eastAsia" w:ascii="宋体" w:hAnsi="宋体"/>
          <w:bCs/>
          <w:szCs w:val="21"/>
        </w:rPr>
        <w:t>.5</w:t>
      </w:r>
      <w:r>
        <w:rPr>
          <w:rFonts w:hint="eastAsia" w:ascii="宋体" w:hAnsi="宋体"/>
          <w:szCs w:val="21"/>
        </w:rPr>
        <w:t>有下列情形之一的，谈判保证金将被没收：</w:t>
      </w:r>
    </w:p>
    <w:p>
      <w:pPr>
        <w:spacing w:line="300" w:lineRule="auto"/>
        <w:ind w:left="420" w:hanging="420"/>
        <w:rPr>
          <w:rFonts w:hint="eastAsia" w:ascii="宋体" w:hAnsi="宋体"/>
          <w:szCs w:val="21"/>
        </w:rPr>
      </w:pPr>
      <w:r>
        <w:rPr>
          <w:rFonts w:hint="eastAsia" w:ascii="宋体" w:hAnsi="宋体"/>
          <w:szCs w:val="21"/>
        </w:rPr>
        <w:t xml:space="preserve">     1）成交后无正当理由不与采购人签订合同的；</w:t>
      </w:r>
    </w:p>
    <w:p>
      <w:pPr>
        <w:spacing w:line="300" w:lineRule="auto"/>
        <w:ind w:left="420" w:hanging="420"/>
        <w:rPr>
          <w:rFonts w:hint="eastAsia" w:ascii="宋体" w:hAnsi="宋体"/>
          <w:szCs w:val="21"/>
        </w:rPr>
      </w:pPr>
      <w:r>
        <w:rPr>
          <w:rFonts w:hint="eastAsia" w:ascii="宋体" w:hAnsi="宋体"/>
          <w:szCs w:val="21"/>
        </w:rPr>
        <w:t xml:space="preserve">     2）将成交项目转让他人，或者在谈判文件中未说明，或未经采购人同意，将成交项目分包给他人的。</w:t>
      </w:r>
    </w:p>
    <w:p>
      <w:pPr>
        <w:spacing w:line="300" w:lineRule="auto"/>
        <w:rPr>
          <w:rFonts w:hint="eastAsia" w:ascii="宋体" w:hAnsi="宋体"/>
          <w:bCs/>
          <w:szCs w:val="21"/>
        </w:rPr>
      </w:pPr>
      <w:r>
        <w:rPr>
          <w:rFonts w:hint="eastAsia" w:ascii="宋体" w:hAnsi="宋体"/>
          <w:b/>
          <w:bCs/>
          <w:szCs w:val="21"/>
        </w:rPr>
        <w:t>四、竞争性谈判响应文件的份数、封装和递交</w:t>
      </w:r>
    </w:p>
    <w:p>
      <w:pPr>
        <w:spacing w:line="300" w:lineRule="auto"/>
        <w:ind w:left="420" w:hanging="420"/>
        <w:rPr>
          <w:rFonts w:hint="eastAsia" w:ascii="宋体" w:hAnsi="宋体"/>
          <w:b/>
          <w:bCs/>
          <w:szCs w:val="21"/>
        </w:rPr>
      </w:pPr>
      <w:r>
        <w:rPr>
          <w:rFonts w:hint="eastAsia" w:ascii="宋体" w:hAnsi="宋体"/>
          <w:b/>
          <w:bCs/>
          <w:szCs w:val="21"/>
          <w:lang w:val="en-US" w:eastAsia="zh-CN"/>
        </w:rPr>
        <w:t>1</w:t>
      </w:r>
      <w:r>
        <w:rPr>
          <w:rFonts w:hint="eastAsia" w:ascii="宋体" w:hAnsi="宋体"/>
          <w:b/>
          <w:bCs/>
          <w:szCs w:val="21"/>
        </w:rPr>
        <w:t>. 谈判响应文件的份数和封装</w:t>
      </w:r>
    </w:p>
    <w:p>
      <w:pPr>
        <w:spacing w:line="300" w:lineRule="auto"/>
        <w:ind w:left="420" w:hanging="420"/>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.1谈判供应商</w:t>
      </w:r>
      <w:r>
        <w:rPr>
          <w:rFonts w:hint="eastAsia" w:ascii="宋体" w:hAnsi="宋体"/>
          <w:bCs/>
          <w:szCs w:val="21"/>
          <w:lang w:eastAsia="zh-CN"/>
        </w:rPr>
        <w:t>开标时应递交</w:t>
      </w:r>
      <w:r>
        <w:rPr>
          <w:rFonts w:hint="eastAsia" w:ascii="宋体" w:hAnsi="宋体"/>
          <w:bCs/>
          <w:szCs w:val="21"/>
        </w:rPr>
        <w:t>竞争性谈判响应文件</w:t>
      </w:r>
      <w:r>
        <w:rPr>
          <w:rFonts w:hint="eastAsia" w:ascii="宋体" w:hAnsi="宋体"/>
          <w:b/>
          <w:bCs/>
          <w:szCs w:val="21"/>
        </w:rPr>
        <w:t>正本一份，副本一 份</w:t>
      </w:r>
      <w:r>
        <w:rPr>
          <w:rFonts w:hint="eastAsia" w:ascii="宋体" w:hAnsi="宋体"/>
          <w:bCs/>
          <w:szCs w:val="21"/>
        </w:rPr>
        <w:t>。</w:t>
      </w:r>
      <w:r>
        <w:rPr>
          <w:rFonts w:hint="eastAsia" w:ascii="宋体" w:hAnsi="宋体"/>
          <w:b/>
          <w:bCs w:val="0"/>
          <w:sz w:val="22"/>
          <w:szCs w:val="22"/>
          <w:lang w:eastAsia="zh-CN"/>
        </w:rPr>
        <w:t>正、副本须单独密封</w:t>
      </w:r>
      <w:r>
        <w:rPr>
          <w:rFonts w:hint="eastAsia" w:ascii="宋体" w:hAnsi="宋体"/>
          <w:bCs/>
          <w:szCs w:val="21"/>
        </w:rPr>
        <w:t>。</w:t>
      </w:r>
    </w:p>
    <w:p>
      <w:pPr>
        <w:spacing w:line="300" w:lineRule="auto"/>
        <w:ind w:left="420" w:hanging="420"/>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2</w:t>
      </w:r>
      <w:r>
        <w:rPr>
          <w:rFonts w:hint="eastAsia" w:ascii="宋体" w:hAnsi="宋体"/>
          <w:bCs/>
          <w:szCs w:val="21"/>
          <w:lang w:val="en-US" w:eastAsia="zh-CN"/>
        </w:rPr>
        <w:t>.</w:t>
      </w:r>
      <w:r>
        <w:rPr>
          <w:rFonts w:hint="eastAsia" w:ascii="宋体" w:hAnsi="宋体"/>
          <w:bCs/>
          <w:szCs w:val="21"/>
        </w:rPr>
        <w:t>竞争性谈判响应文件的</w:t>
      </w:r>
      <w:r>
        <w:rPr>
          <w:rFonts w:hint="eastAsia" w:ascii="宋体" w:hAnsi="宋体"/>
          <w:bCs/>
          <w:szCs w:val="21"/>
          <w:lang w:eastAsia="zh-CN"/>
        </w:rPr>
        <w:t>封面上</w:t>
      </w:r>
      <w:r>
        <w:rPr>
          <w:rFonts w:hint="eastAsia" w:ascii="宋体" w:hAnsi="宋体"/>
          <w:bCs/>
          <w:szCs w:val="21"/>
        </w:rPr>
        <w:t>应</w:t>
      </w:r>
      <w:r>
        <w:rPr>
          <w:rFonts w:hint="eastAsia" w:ascii="宋体" w:hAnsi="宋体"/>
          <w:bCs/>
          <w:szCs w:val="21"/>
          <w:lang w:eastAsia="zh-CN"/>
        </w:rPr>
        <w:t>有</w:t>
      </w:r>
      <w:r>
        <w:rPr>
          <w:rFonts w:hint="eastAsia" w:ascii="宋体" w:hAnsi="宋体"/>
          <w:bCs/>
          <w:szCs w:val="21"/>
        </w:rPr>
        <w:t>：</w:t>
      </w:r>
    </w:p>
    <w:p>
      <w:pPr>
        <w:spacing w:line="300" w:lineRule="auto"/>
        <w:ind w:left="420"/>
        <w:rPr>
          <w:rFonts w:hint="eastAsia" w:ascii="宋体" w:hAnsi="宋体"/>
          <w:bCs/>
          <w:szCs w:val="21"/>
        </w:rPr>
      </w:pPr>
      <w:r>
        <w:rPr>
          <w:rFonts w:hint="eastAsia" w:ascii="宋体" w:hAnsi="宋体"/>
          <w:bCs/>
          <w:szCs w:val="21"/>
        </w:rPr>
        <w:t>1）竞争性谈判项目名称；</w:t>
      </w:r>
    </w:p>
    <w:p>
      <w:pPr>
        <w:spacing w:line="300" w:lineRule="auto"/>
        <w:ind w:left="420"/>
        <w:rPr>
          <w:rFonts w:hint="eastAsia" w:ascii="宋体" w:hAnsi="宋体"/>
          <w:bCs/>
          <w:szCs w:val="21"/>
        </w:rPr>
      </w:pPr>
      <w:r>
        <w:rPr>
          <w:rFonts w:hint="eastAsia" w:ascii="宋体" w:hAnsi="宋体"/>
          <w:bCs/>
          <w:szCs w:val="21"/>
        </w:rPr>
        <w:t>2）谈判供应商名称。</w:t>
      </w:r>
    </w:p>
    <w:p>
      <w:pPr>
        <w:pStyle w:val="2"/>
        <w:ind w:firstLine="420"/>
        <w:rPr>
          <w:rFonts w:hint="eastAsia"/>
        </w:rPr>
      </w:pPr>
      <w:r>
        <w:rPr>
          <w:rFonts w:hint="eastAsia" w:ascii="宋体" w:hAnsi="宋体" w:eastAsia="宋体" w:cs="Times New Roman"/>
          <w:bCs/>
          <w:kern w:val="2"/>
          <w:sz w:val="21"/>
          <w:szCs w:val="21"/>
          <w:lang w:val="en-US" w:eastAsia="zh-CN" w:bidi="ar-SA"/>
        </w:rPr>
        <w:t>3）谈判供应商单位公章。</w:t>
      </w:r>
    </w:p>
    <w:p>
      <w:pPr>
        <w:spacing w:line="300" w:lineRule="auto"/>
        <w:rPr>
          <w:rFonts w:hint="eastAsia" w:ascii="宋体" w:hAnsi="宋体"/>
          <w:b/>
          <w:bCs/>
          <w:szCs w:val="21"/>
        </w:rPr>
      </w:pPr>
      <w:r>
        <w:rPr>
          <w:rFonts w:hint="eastAsia" w:ascii="宋体" w:hAnsi="宋体"/>
          <w:b/>
          <w:bCs/>
          <w:szCs w:val="21"/>
          <w:lang w:val="en-US" w:eastAsia="zh-CN"/>
        </w:rPr>
        <w:t>2</w:t>
      </w:r>
      <w:r>
        <w:rPr>
          <w:rFonts w:hint="eastAsia" w:ascii="宋体" w:hAnsi="宋体"/>
          <w:b/>
          <w:bCs/>
          <w:szCs w:val="21"/>
        </w:rPr>
        <w:t>. 竞争性谈判响应文件的递交</w:t>
      </w:r>
    </w:p>
    <w:p>
      <w:pPr>
        <w:spacing w:line="300" w:lineRule="auto"/>
        <w:ind w:left="420" w:hanging="420"/>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.1所有竞争性谈判竞争性响应文件应按“第一章 谈判</w:t>
      </w:r>
      <w:r>
        <w:rPr>
          <w:rFonts w:hint="eastAsia" w:ascii="宋体" w:hAnsi="宋体"/>
          <w:bCs/>
          <w:szCs w:val="21"/>
          <w:lang w:val="en-US" w:eastAsia="zh-CN"/>
        </w:rPr>
        <w:t>公告</w:t>
      </w:r>
      <w:r>
        <w:rPr>
          <w:rFonts w:hint="eastAsia" w:ascii="宋体" w:hAnsi="宋体"/>
          <w:bCs/>
          <w:szCs w:val="21"/>
        </w:rPr>
        <w:t>”中规定的时间前递交到</w:t>
      </w:r>
      <w:r>
        <w:rPr>
          <w:rFonts w:hint="eastAsia" w:ascii="宋体" w:hAnsi="宋体"/>
          <w:b/>
          <w:szCs w:val="21"/>
        </w:rPr>
        <w:t>铜仁</w:t>
      </w:r>
      <w:r>
        <w:rPr>
          <w:rFonts w:hint="eastAsia" w:ascii="宋体" w:hAnsi="宋体"/>
          <w:b/>
          <w:szCs w:val="21"/>
          <w:lang w:eastAsia="zh-CN"/>
        </w:rPr>
        <w:t>职业技术学院行政楼</w:t>
      </w:r>
      <w:r>
        <w:rPr>
          <w:rFonts w:hint="eastAsia" w:ascii="宋体" w:hAnsi="宋体"/>
          <w:b/>
          <w:szCs w:val="21"/>
          <w:lang w:val="en-US" w:eastAsia="zh-CN"/>
        </w:rPr>
        <w:t>二楼</w:t>
      </w:r>
      <w:r>
        <w:rPr>
          <w:rFonts w:hint="eastAsia" w:ascii="宋体" w:hAnsi="宋体"/>
          <w:b/>
          <w:szCs w:val="21"/>
        </w:rPr>
        <w:t>楼会议室</w:t>
      </w:r>
      <w:r>
        <w:rPr>
          <w:rFonts w:hint="eastAsia" w:ascii="宋体" w:hAnsi="宋体"/>
          <w:bCs/>
          <w:szCs w:val="21"/>
        </w:rPr>
        <w:t>。</w:t>
      </w:r>
    </w:p>
    <w:p>
      <w:pPr>
        <w:spacing w:line="300" w:lineRule="auto"/>
        <w:rPr>
          <w:rFonts w:hint="eastAsia" w:ascii="宋体" w:hAnsi="宋体"/>
          <w:b/>
          <w:szCs w:val="21"/>
        </w:rPr>
      </w:pPr>
      <w:r>
        <w:rPr>
          <w:rFonts w:hint="eastAsia" w:ascii="宋体" w:hAnsi="宋体"/>
          <w:b/>
          <w:szCs w:val="21"/>
          <w:lang w:val="en-US" w:eastAsia="zh-CN"/>
        </w:rPr>
        <w:t>2</w:t>
      </w:r>
      <w:r>
        <w:rPr>
          <w:rFonts w:hint="eastAsia" w:ascii="宋体" w:hAnsi="宋体"/>
          <w:b/>
          <w:szCs w:val="21"/>
        </w:rPr>
        <w:t>.</w:t>
      </w:r>
      <w:r>
        <w:rPr>
          <w:rFonts w:hint="eastAsia" w:ascii="宋体" w:hAnsi="宋体"/>
          <w:b/>
          <w:szCs w:val="21"/>
          <w:lang w:val="en-US" w:eastAsia="zh-CN"/>
        </w:rPr>
        <w:t>2</w:t>
      </w:r>
      <w:r>
        <w:rPr>
          <w:rFonts w:hint="eastAsia" w:ascii="宋体" w:hAnsi="宋体"/>
          <w:b/>
          <w:szCs w:val="21"/>
        </w:rPr>
        <w:t>迟交的</w:t>
      </w:r>
      <w:r>
        <w:rPr>
          <w:rFonts w:hint="eastAsia" w:ascii="宋体" w:hAnsi="宋体"/>
          <w:b/>
          <w:bCs/>
          <w:szCs w:val="21"/>
        </w:rPr>
        <w:t>竞争性</w:t>
      </w:r>
      <w:r>
        <w:rPr>
          <w:rFonts w:hint="eastAsia" w:ascii="宋体" w:hAnsi="宋体"/>
          <w:b/>
          <w:szCs w:val="21"/>
        </w:rPr>
        <w:t>谈判响应文件</w:t>
      </w:r>
    </w:p>
    <w:p>
      <w:pPr>
        <w:spacing w:line="300" w:lineRule="auto"/>
        <w:ind w:left="420" w:leftChars="200" w:firstLine="0" w:firstLineChars="0"/>
        <w:rPr>
          <w:rFonts w:hint="eastAsia" w:ascii="宋体" w:hAnsi="宋体"/>
          <w:bCs/>
          <w:szCs w:val="21"/>
        </w:rPr>
      </w:pPr>
      <w:r>
        <w:rPr>
          <w:rFonts w:hint="eastAsia" w:ascii="宋体" w:hAnsi="宋体"/>
          <w:bCs/>
          <w:szCs w:val="21"/>
        </w:rPr>
        <w:t>按《政府采购法》的规定，铜仁</w:t>
      </w:r>
      <w:r>
        <w:rPr>
          <w:rFonts w:hint="eastAsia" w:ascii="宋体" w:hAnsi="宋体"/>
          <w:bCs/>
          <w:szCs w:val="21"/>
          <w:lang w:eastAsia="zh-CN"/>
        </w:rPr>
        <w:t>职业技术学院后勤部</w:t>
      </w:r>
      <w:r>
        <w:rPr>
          <w:rFonts w:hint="eastAsia" w:ascii="宋体" w:hAnsi="宋体"/>
          <w:bCs/>
          <w:szCs w:val="21"/>
        </w:rPr>
        <w:t>将拒绝或原封退回在其规定的递交竞争性谈判响应文件截止时间之后收到的任何竞争性谈判响应文件。</w:t>
      </w:r>
    </w:p>
    <w:p>
      <w:pPr>
        <w:spacing w:line="300" w:lineRule="auto"/>
        <w:rPr>
          <w:rFonts w:hint="eastAsia" w:ascii="宋体" w:hAnsi="宋体"/>
          <w:b/>
          <w:bCs/>
          <w:szCs w:val="21"/>
        </w:rPr>
      </w:pPr>
      <w:r>
        <w:rPr>
          <w:rFonts w:hint="eastAsia" w:ascii="宋体" w:hAnsi="宋体"/>
          <w:b/>
          <w:bCs/>
          <w:szCs w:val="21"/>
        </w:rPr>
        <w:t>五、谈判程序及内容</w:t>
      </w:r>
    </w:p>
    <w:p>
      <w:pPr>
        <w:spacing w:line="300" w:lineRule="auto"/>
        <w:ind w:firstLine="310" w:firstLineChars="147"/>
        <w:rPr>
          <w:rFonts w:hint="eastAsia" w:ascii="宋体" w:hAnsi="宋体"/>
          <w:b/>
          <w:bCs/>
          <w:szCs w:val="21"/>
        </w:rPr>
      </w:pPr>
      <w:r>
        <w:rPr>
          <w:rFonts w:hint="eastAsia" w:ascii="宋体" w:hAnsi="宋体" w:cs="宋体"/>
          <w:b/>
          <w:kern w:val="0"/>
          <w:szCs w:val="21"/>
        </w:rPr>
        <w:t>1.</w:t>
      </w:r>
      <w:r>
        <w:rPr>
          <w:rFonts w:hint="eastAsia" w:ascii="宋体" w:hAnsi="宋体"/>
          <w:b/>
          <w:bCs/>
          <w:szCs w:val="21"/>
        </w:rPr>
        <w:t xml:space="preserve"> 谈判程序</w:t>
      </w:r>
    </w:p>
    <w:p>
      <w:pPr>
        <w:adjustRightInd w:val="0"/>
        <w:snapToGrid w:val="0"/>
        <w:spacing w:line="540" w:lineRule="exact"/>
        <w:ind w:firstLine="422" w:firstLineChars="200"/>
        <w:rPr>
          <w:rFonts w:hint="eastAsia" w:ascii="宋体" w:hAnsi="宋体"/>
          <w:color w:val="FF6600"/>
          <w:szCs w:val="21"/>
        </w:rPr>
      </w:pPr>
      <w:r>
        <w:rPr>
          <w:rFonts w:hint="eastAsia" w:ascii="宋体" w:hAnsi="宋体"/>
          <w:b/>
          <w:szCs w:val="21"/>
        </w:rPr>
        <w:t>1.1</w:t>
      </w:r>
      <w:r>
        <w:rPr>
          <w:rFonts w:hint="eastAsia" w:ascii="宋体" w:hAnsi="宋体"/>
          <w:szCs w:val="21"/>
        </w:rPr>
        <w:t>成立谈判小组，谈判小组由</w:t>
      </w:r>
      <w:r>
        <w:rPr>
          <w:rFonts w:hint="eastAsia" w:ascii="宋体" w:hAnsi="宋体" w:eastAsia="宋体" w:cs="Times New Roman"/>
          <w:b/>
          <w:szCs w:val="21"/>
          <w:lang w:eastAsia="zh-CN"/>
        </w:rPr>
        <w:t>监察部门</w:t>
      </w:r>
      <w:r>
        <w:rPr>
          <w:rFonts w:hint="eastAsia" w:ascii="宋体" w:hAnsi="宋体" w:eastAsia="宋体" w:cs="Times New Roman"/>
          <w:b/>
          <w:szCs w:val="21"/>
          <w:lang w:val="en-US" w:eastAsia="zh-CN"/>
        </w:rPr>
        <w:t>1人、</w:t>
      </w:r>
      <w:r>
        <w:rPr>
          <w:rFonts w:hint="eastAsia" w:ascii="宋体" w:hAnsi="宋体"/>
          <w:b/>
          <w:szCs w:val="21"/>
        </w:rPr>
        <w:t>采购</w:t>
      </w:r>
      <w:r>
        <w:rPr>
          <w:rFonts w:hint="eastAsia" w:ascii="宋体" w:hAnsi="宋体"/>
          <w:b/>
          <w:szCs w:val="21"/>
          <w:lang w:eastAsia="zh-CN"/>
        </w:rPr>
        <w:t>部门</w:t>
      </w:r>
      <w:r>
        <w:rPr>
          <w:rFonts w:hint="eastAsia" w:ascii="宋体" w:hAnsi="宋体"/>
          <w:b/>
          <w:szCs w:val="21"/>
        </w:rPr>
        <w:t>1名及其他</w:t>
      </w:r>
      <w:r>
        <w:rPr>
          <w:rFonts w:hint="eastAsia" w:ascii="宋体" w:hAnsi="宋体"/>
          <w:b/>
          <w:szCs w:val="21"/>
          <w:lang w:eastAsia="zh-CN"/>
        </w:rPr>
        <w:t>部门</w:t>
      </w:r>
      <w:r>
        <w:rPr>
          <w:rFonts w:hint="eastAsia" w:ascii="宋体" w:hAnsi="宋体"/>
          <w:b/>
          <w:szCs w:val="21"/>
        </w:rPr>
        <w:t>专家</w:t>
      </w:r>
      <w:r>
        <w:rPr>
          <w:rFonts w:hint="eastAsia" w:ascii="宋体" w:hAnsi="宋体"/>
          <w:b/>
          <w:szCs w:val="21"/>
          <w:lang w:val="en-US" w:eastAsia="zh-CN"/>
        </w:rPr>
        <w:t>3</w:t>
      </w:r>
      <w:r>
        <w:rPr>
          <w:rFonts w:hint="eastAsia" w:ascii="宋体" w:hAnsi="宋体"/>
          <w:b/>
          <w:szCs w:val="21"/>
        </w:rPr>
        <w:t>名共5人组成</w:t>
      </w:r>
      <w:r>
        <w:rPr>
          <w:rFonts w:hint="eastAsia" w:ascii="宋体" w:hAnsi="宋体"/>
          <w:color w:val="000000"/>
          <w:szCs w:val="21"/>
        </w:rPr>
        <w:t>。</w:t>
      </w:r>
    </w:p>
    <w:p>
      <w:pPr>
        <w:adjustRightInd w:val="0"/>
        <w:snapToGrid w:val="0"/>
        <w:spacing w:line="540" w:lineRule="exact"/>
        <w:ind w:firstLine="422" w:firstLineChars="200"/>
        <w:rPr>
          <w:rFonts w:ascii="宋体" w:hAnsi="宋体"/>
          <w:szCs w:val="21"/>
        </w:rPr>
      </w:pPr>
      <w:r>
        <w:rPr>
          <w:rFonts w:hint="eastAsia" w:ascii="宋体" w:hAnsi="宋体"/>
          <w:b/>
          <w:szCs w:val="21"/>
        </w:rPr>
        <w:t>1.2</w:t>
      </w:r>
      <w:r>
        <w:rPr>
          <w:rFonts w:hint="eastAsia" w:ascii="宋体" w:hAnsi="宋体"/>
          <w:szCs w:val="21"/>
          <w:em w:val="dot"/>
        </w:rPr>
        <w:t>查验到会、参与谈判供应商的法定代表人证明或法定代表人授权委托书及被委托人身份证</w:t>
      </w:r>
      <w:r>
        <w:rPr>
          <w:rFonts w:hint="eastAsia" w:ascii="宋体" w:hAnsi="宋体"/>
          <w:szCs w:val="21"/>
        </w:rPr>
        <w:t>。</w:t>
      </w:r>
    </w:p>
    <w:p>
      <w:pPr>
        <w:adjustRightInd w:val="0"/>
        <w:snapToGrid w:val="0"/>
        <w:spacing w:line="540" w:lineRule="exact"/>
        <w:ind w:firstLine="422" w:firstLineChars="200"/>
        <w:rPr>
          <w:rFonts w:hint="eastAsia" w:ascii="宋体" w:hAnsi="宋体" w:eastAsia="宋体" w:cs="Times New Roman"/>
          <w:szCs w:val="21"/>
          <w:em w:val="dot"/>
        </w:rPr>
      </w:pPr>
      <w:r>
        <w:rPr>
          <w:rFonts w:hint="eastAsia" w:ascii="宋体" w:hAnsi="宋体"/>
          <w:b/>
          <w:szCs w:val="21"/>
        </w:rPr>
        <w:t>1.3</w:t>
      </w:r>
      <w:r>
        <w:rPr>
          <w:rFonts w:hint="eastAsia" w:ascii="宋体" w:hAnsi="宋体"/>
          <w:szCs w:val="21"/>
        </w:rPr>
        <w:t>参与谈判供应商应按谈判文件规定的时间递交谈判响应文件，检查谈判响应文件密封情况</w:t>
      </w:r>
      <w:r>
        <w:rPr>
          <w:rFonts w:hint="eastAsia" w:ascii="宋体" w:hAnsi="宋体" w:eastAsia="宋体" w:cs="Times New Roman"/>
          <w:szCs w:val="21"/>
          <w:em w:val="dot"/>
        </w:rPr>
        <w:t>。</w:t>
      </w:r>
    </w:p>
    <w:p>
      <w:pPr>
        <w:adjustRightInd w:val="0"/>
        <w:snapToGrid w:val="0"/>
        <w:spacing w:line="540" w:lineRule="exact"/>
        <w:ind w:firstLine="420" w:firstLineChars="200"/>
        <w:rPr>
          <w:rFonts w:hint="eastAsia" w:ascii="宋体" w:hAnsi="宋体"/>
          <w:b/>
          <w:szCs w:val="21"/>
        </w:rPr>
      </w:pPr>
      <w:r>
        <w:rPr>
          <w:rFonts w:hint="eastAsia" w:ascii="宋体" w:hAnsi="宋体" w:eastAsia="宋体" w:cs="Times New Roman"/>
          <w:szCs w:val="21"/>
          <w:em w:val="dot"/>
        </w:rPr>
        <w:t>1.4谈判小组</w:t>
      </w:r>
      <w:r>
        <w:rPr>
          <w:rFonts w:hint="eastAsia" w:ascii="宋体" w:hAnsi="宋体"/>
          <w:szCs w:val="21"/>
        </w:rPr>
        <w:t>对参与谈判供应商的谈判响应文件进行详细审查，</w:t>
      </w:r>
      <w:r>
        <w:rPr>
          <w:rFonts w:hint="eastAsia" w:ascii="宋体" w:hAnsi="宋体"/>
          <w:szCs w:val="21"/>
          <w:lang w:eastAsia="zh-CN"/>
        </w:rPr>
        <w:t>审查合格后，才能参与报价</w:t>
      </w:r>
      <w:r>
        <w:rPr>
          <w:rFonts w:hint="eastAsia" w:ascii="宋体" w:hAnsi="宋体"/>
          <w:szCs w:val="21"/>
        </w:rPr>
        <w:t>。</w:t>
      </w:r>
      <w:r>
        <w:rPr>
          <w:rFonts w:hint="eastAsia" w:ascii="宋体" w:hAnsi="宋体" w:eastAsia="宋体" w:cs="Times New Roman"/>
          <w:b/>
          <w:szCs w:val="21"/>
          <w:lang w:eastAsia="zh-CN"/>
        </w:rPr>
        <w:t>监察部门</w:t>
      </w:r>
      <w:r>
        <w:rPr>
          <w:rFonts w:hint="eastAsia" w:ascii="宋体" w:hAnsi="宋体"/>
          <w:b/>
          <w:szCs w:val="21"/>
        </w:rPr>
        <w:t>对谈判过程的谈判内容进行记录，谈判双方在记录上签字确认。</w:t>
      </w:r>
    </w:p>
    <w:p>
      <w:pPr>
        <w:spacing w:line="540" w:lineRule="exact"/>
        <w:ind w:firstLine="422" w:firstLineChars="200"/>
        <w:rPr>
          <w:rFonts w:hint="eastAsia" w:ascii="宋体" w:hAnsi="宋体"/>
          <w:color w:val="000000"/>
          <w:szCs w:val="21"/>
        </w:rPr>
      </w:pPr>
      <w:r>
        <w:rPr>
          <w:rFonts w:hint="eastAsia" w:ascii="宋体" w:hAnsi="宋体"/>
          <w:b/>
          <w:color w:val="000000"/>
          <w:szCs w:val="21"/>
        </w:rPr>
        <w:t>1.5资格性审查。</w:t>
      </w:r>
      <w:r>
        <w:rPr>
          <w:rFonts w:hint="eastAsia" w:ascii="宋体" w:hAnsi="宋体"/>
          <w:szCs w:val="21"/>
        </w:rPr>
        <w:t>谈判响应文件属于下列情况之一的，在本次谈判中按照无效谈判响应处理：</w:t>
      </w:r>
    </w:p>
    <w:p>
      <w:pPr>
        <w:spacing w:line="540" w:lineRule="exact"/>
        <w:ind w:firstLine="315" w:firstLineChars="150"/>
        <w:rPr>
          <w:rFonts w:ascii="宋体" w:hAnsi="宋体"/>
          <w:color w:val="000000"/>
          <w:szCs w:val="21"/>
        </w:rPr>
      </w:pPr>
      <w:r>
        <w:rPr>
          <w:rFonts w:hint="eastAsia" w:ascii="宋体" w:hAnsi="宋体"/>
          <w:color w:val="000000"/>
          <w:szCs w:val="21"/>
        </w:rPr>
        <w:t xml:space="preserve"> (1)</w:t>
      </w:r>
      <w:r>
        <w:rPr>
          <w:rFonts w:ascii="宋体" w:hAnsi="宋体"/>
          <w:color w:val="000000"/>
          <w:szCs w:val="21"/>
        </w:rPr>
        <w:t>谈判响应文件未按规定标</w:t>
      </w:r>
      <w:r>
        <w:rPr>
          <w:rFonts w:hint="eastAsia" w:ascii="宋体" w:hAnsi="宋体"/>
          <w:color w:val="000000"/>
          <w:szCs w:val="21"/>
        </w:rPr>
        <w:t>注</w:t>
      </w:r>
      <w:r>
        <w:rPr>
          <w:rFonts w:ascii="宋体" w:hAnsi="宋体"/>
          <w:color w:val="000000"/>
          <w:szCs w:val="21"/>
        </w:rPr>
        <w:t>、密封</w:t>
      </w:r>
      <w:r>
        <w:rPr>
          <w:rFonts w:hint="eastAsia" w:ascii="宋体" w:hAnsi="宋体"/>
          <w:color w:val="000000"/>
          <w:szCs w:val="21"/>
        </w:rPr>
        <w:t>、包装</w:t>
      </w:r>
      <w:r>
        <w:rPr>
          <w:rFonts w:ascii="宋体" w:hAnsi="宋体"/>
          <w:color w:val="000000"/>
          <w:szCs w:val="21"/>
        </w:rPr>
        <w:t>；</w:t>
      </w:r>
    </w:p>
    <w:p>
      <w:pPr>
        <w:spacing w:line="540" w:lineRule="exact"/>
        <w:ind w:firstLine="420" w:firstLineChars="200"/>
        <w:rPr>
          <w:rFonts w:ascii="宋体" w:hAnsi="宋体"/>
          <w:szCs w:val="21"/>
        </w:rPr>
      </w:pPr>
      <w:r>
        <w:rPr>
          <w:rFonts w:hint="eastAsia" w:ascii="宋体" w:hAnsi="宋体"/>
          <w:color w:val="000000"/>
          <w:szCs w:val="21"/>
        </w:rPr>
        <w:t>(2)谈判</w:t>
      </w:r>
      <w:r>
        <w:rPr>
          <w:rFonts w:ascii="宋体" w:hAnsi="宋体"/>
          <w:color w:val="000000"/>
          <w:szCs w:val="21"/>
        </w:rPr>
        <w:t>截止时间后送达的谈判响应文件</w:t>
      </w:r>
      <w:r>
        <w:rPr>
          <w:rFonts w:ascii="宋体" w:hAnsi="宋体"/>
          <w:szCs w:val="21"/>
        </w:rPr>
        <w:t>；</w:t>
      </w:r>
    </w:p>
    <w:p>
      <w:pPr>
        <w:spacing w:line="540" w:lineRule="exact"/>
        <w:ind w:firstLine="420" w:firstLineChars="200"/>
        <w:rPr>
          <w:rFonts w:ascii="宋体" w:hAnsi="宋体"/>
          <w:szCs w:val="21"/>
        </w:rPr>
      </w:pPr>
      <w:r>
        <w:rPr>
          <w:rFonts w:hint="eastAsia" w:ascii="宋体" w:hAnsi="宋体"/>
          <w:color w:val="000000"/>
          <w:szCs w:val="21"/>
        </w:rPr>
        <w:t>(3)</w:t>
      </w:r>
      <w:r>
        <w:rPr>
          <w:rFonts w:ascii="宋体" w:hAnsi="宋体"/>
          <w:szCs w:val="21"/>
        </w:rPr>
        <w:t>未按规定提交</w:t>
      </w:r>
      <w:r>
        <w:rPr>
          <w:rFonts w:hint="eastAsia" w:ascii="宋体" w:hAnsi="宋体"/>
          <w:szCs w:val="21"/>
        </w:rPr>
        <w:t>谈判</w:t>
      </w:r>
      <w:r>
        <w:rPr>
          <w:rFonts w:ascii="宋体" w:hAnsi="宋体"/>
          <w:szCs w:val="21"/>
        </w:rPr>
        <w:t>保证金；</w:t>
      </w:r>
    </w:p>
    <w:p>
      <w:pPr>
        <w:spacing w:line="540" w:lineRule="exact"/>
        <w:ind w:firstLine="420" w:firstLineChars="200"/>
        <w:rPr>
          <w:rFonts w:hint="eastAsia" w:ascii="宋体" w:hAnsi="宋体"/>
          <w:szCs w:val="21"/>
        </w:rPr>
      </w:pPr>
      <w:r>
        <w:rPr>
          <w:rFonts w:hint="eastAsia" w:ascii="宋体" w:hAnsi="宋体"/>
          <w:color w:val="000000"/>
          <w:szCs w:val="21"/>
        </w:rPr>
        <w:t>(4)</w:t>
      </w:r>
      <w:r>
        <w:rPr>
          <w:rFonts w:ascii="宋体" w:hAnsi="宋体"/>
          <w:szCs w:val="21"/>
        </w:rPr>
        <w:t>参与谈判的供应商在一份</w:t>
      </w:r>
      <w:r>
        <w:rPr>
          <w:rFonts w:hint="eastAsia" w:ascii="宋体" w:hAnsi="宋体"/>
          <w:szCs w:val="21"/>
        </w:rPr>
        <w:t>谈判响应</w:t>
      </w:r>
      <w:r>
        <w:rPr>
          <w:rFonts w:ascii="宋体" w:hAnsi="宋体"/>
          <w:szCs w:val="21"/>
        </w:rPr>
        <w:t>书中，对同一</w:t>
      </w:r>
      <w:r>
        <w:rPr>
          <w:rFonts w:hint="eastAsia" w:ascii="宋体" w:hAnsi="宋体"/>
          <w:szCs w:val="21"/>
        </w:rPr>
        <w:t>谈判配件或服务</w:t>
      </w:r>
      <w:r>
        <w:rPr>
          <w:rFonts w:ascii="宋体" w:hAnsi="宋体"/>
          <w:szCs w:val="21"/>
        </w:rPr>
        <w:t>报有两个或多个报价的。</w:t>
      </w:r>
    </w:p>
    <w:p>
      <w:pPr>
        <w:adjustRightInd w:val="0"/>
        <w:snapToGrid w:val="0"/>
        <w:spacing w:line="540" w:lineRule="exact"/>
        <w:ind w:left="480"/>
        <w:rPr>
          <w:rFonts w:hint="eastAsia" w:ascii="宋体" w:hAnsi="宋体"/>
          <w:szCs w:val="21"/>
        </w:rPr>
      </w:pPr>
      <w:r>
        <w:rPr>
          <w:rFonts w:hint="eastAsia" w:ascii="宋体" w:hAnsi="宋体"/>
          <w:szCs w:val="21"/>
        </w:rPr>
        <w:t>(5)开始谈判时，递交谈判响应文件的法定代表人身份证明文件或</w:t>
      </w:r>
      <w:r>
        <w:rPr>
          <w:rFonts w:hint="eastAsia" w:ascii="宋体" w:hAnsi="宋体"/>
          <w:szCs w:val="21"/>
          <w:em w:val="dot"/>
        </w:rPr>
        <w:t>法定代表人授权委托书</w:t>
      </w:r>
      <w:r>
        <w:rPr>
          <w:rFonts w:hint="eastAsia" w:ascii="宋体" w:hAnsi="宋体"/>
          <w:szCs w:val="21"/>
        </w:rPr>
        <w:t>与身份证的证件不齐或人证不符的。</w:t>
      </w:r>
    </w:p>
    <w:p>
      <w:pPr>
        <w:adjustRightInd w:val="0"/>
        <w:snapToGrid w:val="0"/>
        <w:spacing w:line="540" w:lineRule="exact"/>
        <w:ind w:left="480"/>
        <w:rPr>
          <w:rFonts w:hint="eastAsia" w:ascii="宋体" w:hAnsi="宋体"/>
          <w:szCs w:val="21"/>
        </w:rPr>
      </w:pPr>
      <w:r>
        <w:rPr>
          <w:rFonts w:hint="eastAsia" w:ascii="宋体" w:hAnsi="宋体"/>
          <w:b/>
          <w:color w:val="000000"/>
          <w:szCs w:val="21"/>
        </w:rPr>
        <w:t>1.6</w:t>
      </w:r>
      <w:r>
        <w:rPr>
          <w:rFonts w:hint="eastAsia" w:ascii="宋体" w:hAnsi="宋体"/>
          <w:szCs w:val="21"/>
        </w:rPr>
        <w:t>澄清谈判完毕后，谈判小组将要求参与谈判供应商在规定的时间内进行最后密封报价。</w:t>
      </w:r>
    </w:p>
    <w:p>
      <w:pPr>
        <w:adjustRightInd w:val="0"/>
        <w:snapToGrid w:val="0"/>
        <w:spacing w:line="540" w:lineRule="exact"/>
        <w:ind w:left="480"/>
        <w:rPr>
          <w:rFonts w:hint="eastAsia" w:ascii="宋体" w:hAnsi="宋体"/>
          <w:b/>
          <w:color w:val="000000"/>
          <w:szCs w:val="21"/>
        </w:rPr>
      </w:pPr>
      <w:r>
        <w:rPr>
          <w:rFonts w:hint="eastAsia" w:ascii="宋体" w:hAnsi="宋体"/>
          <w:b/>
          <w:color w:val="000000"/>
          <w:szCs w:val="21"/>
        </w:rPr>
        <w:t>1.7谈判结果确定原则：</w:t>
      </w:r>
    </w:p>
    <w:p>
      <w:pPr>
        <w:adjustRightInd w:val="0"/>
        <w:snapToGrid w:val="0"/>
        <w:spacing w:line="540" w:lineRule="exact"/>
        <w:ind w:firstLine="420" w:firstLineChars="200"/>
        <w:rPr>
          <w:rFonts w:hint="eastAsia" w:ascii="宋体" w:hAnsi="宋体"/>
          <w:szCs w:val="21"/>
        </w:rPr>
      </w:pPr>
      <w:r>
        <w:rPr>
          <w:rFonts w:hint="eastAsia" w:ascii="宋体" w:hAnsi="宋体"/>
          <w:szCs w:val="21"/>
        </w:rPr>
        <w:t>（1）本项目采用“最低价法”评判。</w:t>
      </w:r>
    </w:p>
    <w:p>
      <w:pPr>
        <w:adjustRightInd w:val="0"/>
        <w:snapToGrid w:val="0"/>
        <w:spacing w:line="540" w:lineRule="exact"/>
        <w:ind w:left="480"/>
        <w:rPr>
          <w:rFonts w:hint="eastAsia" w:ascii="宋体" w:hAnsi="宋体"/>
          <w:szCs w:val="21"/>
        </w:rPr>
      </w:pPr>
      <w:r>
        <w:rPr>
          <w:rFonts w:hint="eastAsia" w:ascii="宋体" w:hAnsi="宋体"/>
          <w:szCs w:val="21"/>
        </w:rPr>
        <w:t>（2）采购科室根据谈判小组推荐的供应商排序，依法依序确定拟成交供应商。</w:t>
      </w:r>
    </w:p>
    <w:p>
      <w:pPr>
        <w:adjustRightInd w:val="0"/>
        <w:snapToGrid w:val="0"/>
        <w:spacing w:line="540" w:lineRule="exact"/>
        <w:ind w:left="480"/>
        <w:rPr>
          <w:rFonts w:hint="eastAsia" w:ascii="宋体" w:hAnsi="宋体"/>
          <w:color w:val="C00000"/>
          <w:szCs w:val="21"/>
        </w:rPr>
      </w:pPr>
      <w:r>
        <w:rPr>
          <w:rFonts w:hint="eastAsia" w:ascii="宋体" w:hAnsi="宋体"/>
          <w:szCs w:val="21"/>
        </w:rPr>
        <w:t>（3）</w:t>
      </w:r>
      <w:r>
        <w:rPr>
          <w:rFonts w:hint="eastAsia" w:ascii="宋体" w:hAnsi="宋体"/>
          <w:b/>
          <w:color w:val="000000"/>
          <w:szCs w:val="21"/>
        </w:rPr>
        <w:t>响应供应商的报价均超过了院内采购预算，采购人不能支付的，谈判活动即刻终止</w:t>
      </w:r>
      <w:r>
        <w:rPr>
          <w:rFonts w:hint="eastAsia" w:ascii="宋体" w:hAnsi="宋体"/>
          <w:szCs w:val="21"/>
        </w:rPr>
        <w:t>。终止后，采购科室需要采取调整采购预算或项目配置标准等，或采取其他采购方式的，应当在采购活动开始前获得院内采购监督部门批准。</w:t>
      </w:r>
    </w:p>
    <w:p>
      <w:pPr>
        <w:tabs>
          <w:tab w:val="left" w:pos="1320"/>
        </w:tabs>
        <w:spacing w:line="540" w:lineRule="exact"/>
        <w:rPr>
          <w:rFonts w:hint="eastAsia" w:ascii="宋体" w:hAnsi="宋体" w:cs="Arial"/>
          <w:b/>
          <w:color w:val="000000"/>
          <w:szCs w:val="21"/>
        </w:rPr>
      </w:pPr>
      <w:r>
        <w:rPr>
          <w:rFonts w:hint="eastAsia" w:ascii="宋体" w:hAnsi="宋体"/>
          <w:b/>
          <w:szCs w:val="21"/>
        </w:rPr>
        <w:t>六、</w:t>
      </w:r>
      <w:r>
        <w:rPr>
          <w:rFonts w:hint="eastAsia" w:ascii="宋体" w:hAnsi="宋体"/>
          <w:b/>
          <w:snapToGrid w:val="0"/>
          <w:kern w:val="0"/>
          <w:szCs w:val="21"/>
        </w:rPr>
        <w:t>谈判内容</w:t>
      </w:r>
    </w:p>
    <w:p>
      <w:pPr>
        <w:adjustRightInd w:val="0"/>
        <w:snapToGrid w:val="0"/>
        <w:spacing w:line="540" w:lineRule="exact"/>
        <w:ind w:firstLine="422" w:firstLineChars="200"/>
        <w:rPr>
          <w:rFonts w:hint="eastAsia" w:ascii="宋体" w:hAnsi="宋体"/>
          <w:szCs w:val="21"/>
        </w:rPr>
      </w:pPr>
      <w:r>
        <w:rPr>
          <w:rFonts w:hint="eastAsia" w:ascii="宋体" w:hAnsi="宋体"/>
          <w:b/>
          <w:szCs w:val="21"/>
        </w:rPr>
        <w:t xml:space="preserve">1. </w:t>
      </w:r>
      <w:r>
        <w:rPr>
          <w:rFonts w:hint="eastAsia" w:ascii="宋体" w:hAnsi="宋体"/>
          <w:szCs w:val="21"/>
        </w:rPr>
        <w:t>对参与谈判供应商的公司注册地址、相关资质进行确认。</w:t>
      </w:r>
    </w:p>
    <w:p>
      <w:pPr>
        <w:adjustRightInd w:val="0"/>
        <w:snapToGrid w:val="0"/>
        <w:spacing w:line="540" w:lineRule="exact"/>
        <w:ind w:firstLine="422" w:firstLineChars="200"/>
        <w:rPr>
          <w:rFonts w:hint="eastAsia" w:ascii="宋体" w:hAnsi="宋体"/>
          <w:szCs w:val="21"/>
        </w:rPr>
      </w:pPr>
      <w:r>
        <w:rPr>
          <w:rFonts w:hint="eastAsia" w:ascii="宋体" w:hAnsi="宋体"/>
          <w:b/>
          <w:szCs w:val="21"/>
        </w:rPr>
        <w:t xml:space="preserve">2. </w:t>
      </w:r>
      <w:r>
        <w:rPr>
          <w:rFonts w:hint="eastAsia" w:ascii="宋体" w:hAnsi="宋体"/>
          <w:szCs w:val="21"/>
        </w:rPr>
        <w:t>对交货期、付款方式进行确认，对交货期的保证措施进行确认。</w:t>
      </w:r>
    </w:p>
    <w:p>
      <w:pPr>
        <w:adjustRightInd w:val="0"/>
        <w:snapToGrid w:val="0"/>
        <w:spacing w:line="540" w:lineRule="exact"/>
        <w:ind w:firstLine="422" w:firstLineChars="200"/>
        <w:rPr>
          <w:rFonts w:hint="eastAsia" w:ascii="宋体" w:hAnsi="宋体"/>
          <w:szCs w:val="21"/>
        </w:rPr>
      </w:pPr>
      <w:r>
        <w:rPr>
          <w:rFonts w:hint="eastAsia" w:ascii="宋体" w:hAnsi="宋体"/>
          <w:b/>
          <w:szCs w:val="21"/>
        </w:rPr>
        <w:t>3．</w:t>
      </w:r>
      <w:r>
        <w:rPr>
          <w:rFonts w:hint="eastAsia" w:ascii="宋体" w:hAnsi="宋体"/>
          <w:szCs w:val="21"/>
        </w:rPr>
        <w:t>对谈判响应文件报价、竞争性优惠条款进行核实确认。</w:t>
      </w:r>
    </w:p>
    <w:p>
      <w:pPr>
        <w:adjustRightInd w:val="0"/>
        <w:snapToGrid w:val="0"/>
        <w:spacing w:line="540" w:lineRule="exact"/>
        <w:ind w:firstLine="422" w:firstLineChars="200"/>
        <w:rPr>
          <w:rFonts w:hint="eastAsia" w:ascii="宋体" w:hAnsi="宋体"/>
          <w:szCs w:val="21"/>
        </w:rPr>
      </w:pPr>
      <w:r>
        <w:rPr>
          <w:rFonts w:hint="eastAsia" w:ascii="宋体" w:hAnsi="宋体"/>
          <w:b/>
          <w:szCs w:val="21"/>
        </w:rPr>
        <w:t>4．</w:t>
      </w:r>
      <w:r>
        <w:rPr>
          <w:rFonts w:hint="eastAsia" w:ascii="宋体" w:hAnsi="宋体"/>
          <w:szCs w:val="21"/>
        </w:rPr>
        <w:t>对参与谈判供应商所投货物的产地、制造商、技术规格、型号、配置要求、性能、质量和数量进行核实确认。</w:t>
      </w:r>
    </w:p>
    <w:p>
      <w:pPr>
        <w:adjustRightInd w:val="0"/>
        <w:snapToGrid w:val="0"/>
        <w:spacing w:line="540" w:lineRule="exact"/>
        <w:ind w:firstLine="422" w:firstLineChars="200"/>
        <w:rPr>
          <w:rFonts w:hint="eastAsia" w:ascii="宋体" w:hAnsi="宋体"/>
          <w:szCs w:val="21"/>
        </w:rPr>
      </w:pPr>
      <w:r>
        <w:rPr>
          <w:rFonts w:hint="eastAsia" w:ascii="宋体" w:hAnsi="宋体"/>
          <w:b/>
          <w:szCs w:val="21"/>
        </w:rPr>
        <w:t>5．</w:t>
      </w:r>
      <w:r>
        <w:rPr>
          <w:rFonts w:hint="eastAsia" w:ascii="宋体" w:hAnsi="宋体"/>
          <w:szCs w:val="21"/>
        </w:rPr>
        <w:t>对参与谈判供应商提供的质量保证及售后服务措施进行确认。</w:t>
      </w:r>
    </w:p>
    <w:p>
      <w:pPr>
        <w:adjustRightInd w:val="0"/>
        <w:snapToGrid w:val="0"/>
        <w:spacing w:line="540" w:lineRule="exact"/>
        <w:ind w:firstLine="422" w:firstLineChars="200"/>
        <w:rPr>
          <w:rFonts w:hint="eastAsia" w:ascii="宋体" w:hAnsi="宋体"/>
          <w:szCs w:val="21"/>
        </w:rPr>
      </w:pPr>
      <w:r>
        <w:rPr>
          <w:rFonts w:hint="eastAsia" w:ascii="宋体" w:hAnsi="宋体"/>
          <w:b/>
          <w:szCs w:val="21"/>
        </w:rPr>
        <w:t xml:space="preserve">6. </w:t>
      </w:r>
      <w:r>
        <w:rPr>
          <w:rFonts w:hint="eastAsia" w:ascii="宋体" w:hAnsi="宋体"/>
          <w:szCs w:val="21"/>
        </w:rPr>
        <w:t>其他必须涉及的谈判内容。</w:t>
      </w:r>
    </w:p>
    <w:p>
      <w:pPr>
        <w:adjustRightInd w:val="0"/>
        <w:snapToGrid w:val="0"/>
        <w:spacing w:line="540" w:lineRule="exact"/>
        <w:ind w:firstLine="420" w:firstLineChars="200"/>
        <w:rPr>
          <w:rFonts w:hint="eastAsia" w:ascii="宋体" w:hAnsi="宋体"/>
          <w:szCs w:val="21"/>
        </w:rPr>
      </w:pPr>
    </w:p>
    <w:p>
      <w:pPr>
        <w:spacing w:line="300" w:lineRule="auto"/>
        <w:rPr>
          <w:rFonts w:hint="eastAsia"/>
          <w:b/>
          <w:kern w:val="0"/>
          <w:szCs w:val="21"/>
        </w:rPr>
      </w:pPr>
      <w:r>
        <w:rPr>
          <w:rFonts w:hint="eastAsia"/>
          <w:b/>
          <w:kern w:val="0"/>
          <w:szCs w:val="21"/>
        </w:rPr>
        <w:t>七、评审办法</w:t>
      </w:r>
    </w:p>
    <w:p>
      <w:pPr>
        <w:spacing w:line="300" w:lineRule="auto"/>
        <w:rPr>
          <w:rFonts w:hint="eastAsia" w:ascii="宋体" w:hAnsi="宋体" w:cs="宋体"/>
          <w:b/>
          <w:kern w:val="0"/>
          <w:szCs w:val="21"/>
        </w:rPr>
      </w:pPr>
      <w:r>
        <w:rPr>
          <w:rFonts w:hint="eastAsia"/>
          <w:b/>
          <w:kern w:val="0"/>
          <w:szCs w:val="21"/>
        </w:rPr>
        <w:t>1.</w:t>
      </w:r>
      <w:r>
        <w:rPr>
          <w:rFonts w:hint="eastAsia"/>
          <w:b/>
          <w:szCs w:val="21"/>
        </w:rPr>
        <w:t>初步评审</w:t>
      </w:r>
    </w:p>
    <w:p>
      <w:pPr>
        <w:pStyle w:val="2"/>
        <w:spacing w:line="360" w:lineRule="auto"/>
        <w:rPr>
          <w:rFonts w:hint="eastAsia" w:ascii="宋体" w:hAnsi="宋体"/>
          <w:szCs w:val="21"/>
        </w:rPr>
      </w:pPr>
      <w:r>
        <w:rPr>
          <w:rFonts w:hint="eastAsia" w:ascii="宋体" w:hAnsi="宋体"/>
          <w:b/>
          <w:szCs w:val="21"/>
        </w:rPr>
        <w:t>1.1</w:t>
      </w:r>
      <w:r>
        <w:rPr>
          <w:rFonts w:hint="eastAsia" w:ascii="宋体" w:hAnsi="宋体"/>
          <w:szCs w:val="21"/>
        </w:rPr>
        <w:t>谈判小组将首先审查谈判响应是否实质性响应了谈判文件的要求，审核为不合格的谈判响应，视为未能实质性响应谈判文件要求，作无效谈判响应处理，不再进入下一步的评审程序。</w:t>
      </w:r>
    </w:p>
    <w:p>
      <w:pPr>
        <w:spacing w:line="360" w:lineRule="auto"/>
        <w:rPr>
          <w:rFonts w:hint="eastAsia" w:ascii="宋体" w:hAnsi="宋体"/>
          <w:szCs w:val="21"/>
        </w:rPr>
      </w:pPr>
      <w:r>
        <w:rPr>
          <w:rFonts w:hint="eastAsia" w:ascii="宋体" w:hAnsi="宋体"/>
          <w:b/>
          <w:szCs w:val="21"/>
        </w:rPr>
        <w:t>1.2</w:t>
      </w:r>
      <w:r>
        <w:rPr>
          <w:rFonts w:hint="eastAsia" w:ascii="宋体" w:hAnsi="宋体"/>
          <w:szCs w:val="21"/>
        </w:rPr>
        <w:t>符合性检查。谈判响应文件属下列情况之一时，在初步评审时按照无效谈判响应处理：</w:t>
      </w:r>
    </w:p>
    <w:p>
      <w:pPr>
        <w:spacing w:line="360" w:lineRule="auto"/>
        <w:ind w:firstLine="420" w:firstLineChars="200"/>
        <w:rPr>
          <w:rFonts w:hint="eastAsia" w:ascii="宋体" w:hAnsi="宋体"/>
          <w:szCs w:val="21"/>
        </w:rPr>
      </w:pPr>
      <w:r>
        <w:rPr>
          <w:rFonts w:hint="eastAsia" w:ascii="宋体" w:hAnsi="宋体"/>
          <w:szCs w:val="21"/>
        </w:rPr>
        <w:t>(1)不具备谈判文件规定资格要求的；</w:t>
      </w:r>
    </w:p>
    <w:p>
      <w:pPr>
        <w:spacing w:line="360" w:lineRule="auto"/>
        <w:ind w:firstLine="420" w:firstLineChars="200"/>
        <w:rPr>
          <w:rFonts w:hint="eastAsia" w:ascii="宋体" w:hAnsi="宋体"/>
          <w:szCs w:val="21"/>
        </w:rPr>
      </w:pPr>
      <w:r>
        <w:rPr>
          <w:rFonts w:hint="eastAsia" w:ascii="宋体" w:hAnsi="宋体"/>
          <w:szCs w:val="21"/>
        </w:rPr>
        <w:t>(2)谈判报价超过预算控制价的；</w:t>
      </w:r>
    </w:p>
    <w:p>
      <w:pPr>
        <w:tabs>
          <w:tab w:val="left" w:pos="1260"/>
        </w:tabs>
        <w:spacing w:line="360" w:lineRule="auto"/>
        <w:ind w:firstLine="420" w:firstLineChars="200"/>
        <w:rPr>
          <w:rFonts w:hint="eastAsia" w:ascii="宋体" w:hAnsi="宋体"/>
          <w:szCs w:val="21"/>
        </w:rPr>
      </w:pPr>
      <w:r>
        <w:rPr>
          <w:rFonts w:hint="eastAsia" w:ascii="宋体" w:hAnsi="宋体"/>
          <w:szCs w:val="21"/>
        </w:rPr>
        <w:t>(3)</w:t>
      </w:r>
      <w:r>
        <w:rPr>
          <w:rFonts w:ascii="宋体" w:hAnsi="宋体"/>
          <w:szCs w:val="21"/>
        </w:rPr>
        <w:t>资格证明文件不全的</w:t>
      </w:r>
      <w:r>
        <w:rPr>
          <w:rFonts w:hint="eastAsia" w:ascii="宋体" w:hAnsi="宋体"/>
          <w:szCs w:val="21"/>
        </w:rPr>
        <w:t>或被确认是伪造、变造或无效的</w:t>
      </w:r>
    </w:p>
    <w:p>
      <w:pPr>
        <w:spacing w:line="360" w:lineRule="auto"/>
        <w:ind w:firstLine="420" w:firstLineChars="200"/>
        <w:rPr>
          <w:rFonts w:hint="eastAsia" w:ascii="宋体" w:hAnsi="宋体"/>
          <w:szCs w:val="21"/>
        </w:rPr>
      </w:pPr>
      <w:r>
        <w:rPr>
          <w:rFonts w:hint="eastAsia" w:ascii="宋体" w:hAnsi="宋体"/>
          <w:szCs w:val="21"/>
        </w:rPr>
        <w:t>(4)</w:t>
      </w:r>
      <w:r>
        <w:rPr>
          <w:rFonts w:ascii="宋体" w:hAnsi="宋体"/>
          <w:szCs w:val="21"/>
        </w:rPr>
        <w:t>谈判响应文件未按谈判文件规定</w:t>
      </w:r>
      <w:r>
        <w:rPr>
          <w:rFonts w:hint="eastAsia" w:ascii="宋体" w:hAnsi="宋体"/>
          <w:szCs w:val="21"/>
        </w:rPr>
        <w:t>装订、编写、</w:t>
      </w:r>
      <w:r>
        <w:rPr>
          <w:rFonts w:ascii="宋体" w:hAnsi="宋体"/>
          <w:szCs w:val="21"/>
        </w:rPr>
        <w:t>签署</w:t>
      </w:r>
      <w:r>
        <w:rPr>
          <w:rFonts w:hint="eastAsia" w:ascii="宋体" w:hAnsi="宋体"/>
          <w:szCs w:val="21"/>
        </w:rPr>
        <w:t>、盖章或谈判响应文件制作很不完整、很不规范的；</w:t>
      </w:r>
    </w:p>
    <w:p>
      <w:pPr>
        <w:tabs>
          <w:tab w:val="left" w:pos="1260"/>
        </w:tabs>
        <w:spacing w:line="360" w:lineRule="auto"/>
        <w:ind w:firstLine="420" w:firstLineChars="200"/>
        <w:rPr>
          <w:rFonts w:hint="eastAsia" w:ascii="宋体" w:hAnsi="宋体"/>
          <w:color w:val="000000"/>
          <w:szCs w:val="21"/>
        </w:rPr>
      </w:pPr>
      <w:r>
        <w:rPr>
          <w:rFonts w:hint="eastAsia" w:ascii="宋体" w:hAnsi="宋体"/>
          <w:color w:val="000000"/>
          <w:szCs w:val="21"/>
        </w:rPr>
        <w:t>(5)</w:t>
      </w:r>
      <w:r>
        <w:rPr>
          <w:rFonts w:ascii="宋体" w:hAnsi="宋体"/>
          <w:color w:val="000000"/>
          <w:szCs w:val="21"/>
        </w:rPr>
        <w:t>谈判响应文件附有采购人和采购代理机构不能接受的条件；</w:t>
      </w:r>
    </w:p>
    <w:p>
      <w:pPr>
        <w:spacing w:line="360" w:lineRule="auto"/>
        <w:ind w:firstLine="420" w:firstLineChars="200"/>
        <w:rPr>
          <w:rFonts w:hint="eastAsia" w:ascii="宋体" w:hAnsi="宋体"/>
          <w:b/>
          <w:color w:val="000000"/>
          <w:szCs w:val="21"/>
        </w:rPr>
      </w:pPr>
      <w:r>
        <w:rPr>
          <w:rFonts w:hint="eastAsia" w:ascii="宋体" w:hAnsi="宋体"/>
          <w:szCs w:val="21"/>
        </w:rPr>
        <w:t>(6)明显不符合谈判文件的技术规格、技术标准的；</w:t>
      </w:r>
      <w:r>
        <w:rPr>
          <w:rFonts w:hint="eastAsia" w:ascii="宋体" w:hAnsi="宋体"/>
          <w:color w:val="000000"/>
          <w:szCs w:val="21"/>
        </w:rPr>
        <w:t>或谈判响应文件谈判报价表相关表格中未标明货物生产厂家、品牌、规格等详细信息的；</w:t>
      </w:r>
    </w:p>
    <w:p>
      <w:pPr>
        <w:spacing w:line="360" w:lineRule="auto"/>
        <w:ind w:firstLine="420" w:firstLineChars="200"/>
        <w:rPr>
          <w:rFonts w:hint="eastAsia" w:ascii="宋体" w:hAnsi="宋体"/>
          <w:color w:val="000000"/>
          <w:szCs w:val="21"/>
        </w:rPr>
      </w:pPr>
      <w:r>
        <w:rPr>
          <w:rFonts w:hint="eastAsia" w:ascii="宋体" w:hAnsi="宋体"/>
          <w:color w:val="000000"/>
          <w:szCs w:val="21"/>
        </w:rPr>
        <w:t>(7)谈判响应文件中提供的任何资料被确认是伪造、变造或无效的；</w:t>
      </w:r>
    </w:p>
    <w:p>
      <w:pPr>
        <w:tabs>
          <w:tab w:val="left" w:pos="1260"/>
        </w:tabs>
        <w:spacing w:line="360" w:lineRule="auto"/>
        <w:ind w:firstLine="420" w:firstLineChars="200"/>
        <w:rPr>
          <w:rFonts w:hint="eastAsia" w:ascii="宋体" w:hAnsi="宋体"/>
          <w:szCs w:val="21"/>
        </w:rPr>
      </w:pPr>
      <w:r>
        <w:rPr>
          <w:rFonts w:hint="eastAsia" w:ascii="宋体" w:hAnsi="宋体"/>
          <w:szCs w:val="21"/>
        </w:rPr>
        <w:t>(8)</w:t>
      </w:r>
      <w:r>
        <w:rPr>
          <w:rFonts w:ascii="宋体" w:hAnsi="宋体"/>
          <w:szCs w:val="21"/>
        </w:rPr>
        <w:t>不符合谈判文件中规定的其他实质性要求。</w:t>
      </w:r>
    </w:p>
    <w:p>
      <w:pPr>
        <w:tabs>
          <w:tab w:val="left" w:pos="1260"/>
        </w:tabs>
        <w:spacing w:line="360" w:lineRule="auto"/>
        <w:rPr>
          <w:rFonts w:hint="eastAsia" w:ascii="宋体" w:hAnsi="宋体"/>
          <w:b/>
          <w:szCs w:val="21"/>
        </w:rPr>
      </w:pPr>
      <w:r>
        <w:rPr>
          <w:rFonts w:hint="eastAsia" w:ascii="宋体" w:hAnsi="宋体"/>
          <w:b/>
          <w:szCs w:val="21"/>
        </w:rPr>
        <w:t>2.评分标准</w:t>
      </w:r>
    </w:p>
    <w:p>
      <w:pPr>
        <w:spacing w:line="360" w:lineRule="auto"/>
        <w:ind w:firstLine="420" w:firstLineChars="200"/>
        <w:rPr>
          <w:rFonts w:hint="eastAsia" w:ascii="宋体" w:hAnsi="宋体"/>
          <w:szCs w:val="21"/>
        </w:rPr>
      </w:pPr>
      <w:r>
        <w:rPr>
          <w:rFonts w:hint="eastAsia" w:ascii="宋体" w:hAnsi="宋体"/>
          <w:szCs w:val="21"/>
          <w:lang w:val="en-US" w:eastAsia="zh-CN"/>
        </w:rPr>
        <w:t>2.1、</w:t>
      </w:r>
      <w:r>
        <w:rPr>
          <w:rFonts w:hint="eastAsia" w:ascii="宋体" w:hAnsi="宋体"/>
          <w:szCs w:val="21"/>
        </w:rPr>
        <w:t>谈判小组仅对通过初步评审的谈判商采用“最低价法”评判；满足招标文件</w:t>
      </w:r>
      <w:r>
        <w:rPr>
          <w:rFonts w:hint="eastAsia" w:ascii="宋体" w:hAnsi="宋体"/>
          <w:szCs w:val="21"/>
          <w:lang w:eastAsia="zh-CN"/>
        </w:rPr>
        <w:t>相关</w:t>
      </w:r>
      <w:r>
        <w:rPr>
          <w:rFonts w:hint="eastAsia" w:ascii="宋体" w:hAnsi="宋体"/>
          <w:szCs w:val="21"/>
        </w:rPr>
        <w:t>要求，报价最低的供应商为中标人。</w:t>
      </w:r>
    </w:p>
    <w:p>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2、本次采购预算控制价为人民币</w:t>
      </w:r>
      <w:r>
        <w:rPr>
          <w:rFonts w:hint="eastAsia" w:ascii="宋体" w:hAnsi="宋体"/>
          <w:szCs w:val="21"/>
          <w:lang w:val="en-US" w:eastAsia="zh-CN"/>
        </w:rPr>
        <w:t>32.88</w:t>
      </w:r>
      <w:r>
        <w:rPr>
          <w:rFonts w:hint="eastAsia" w:ascii="宋体" w:hAnsi="宋体"/>
          <w:szCs w:val="21"/>
        </w:rPr>
        <w:t>万元 。</w:t>
      </w:r>
    </w:p>
    <w:p>
      <w:pPr>
        <w:spacing w:line="360" w:lineRule="auto"/>
        <w:ind w:firstLine="420" w:firstLineChars="200"/>
        <w:rPr>
          <w:rFonts w:hint="eastAsia" w:ascii="宋体" w:hAnsi="宋体"/>
          <w:szCs w:val="21"/>
        </w:rPr>
      </w:pPr>
      <w:r>
        <w:rPr>
          <w:rFonts w:hint="eastAsia" w:ascii="宋体" w:hAnsi="宋体"/>
          <w:szCs w:val="21"/>
          <w:lang w:val="en-US" w:eastAsia="zh-CN"/>
        </w:rPr>
        <w:t xml:space="preserve">2. </w:t>
      </w:r>
      <w:r>
        <w:rPr>
          <w:rFonts w:hint="eastAsia" w:ascii="宋体" w:hAnsi="宋体"/>
          <w:szCs w:val="21"/>
        </w:rPr>
        <w:t>3、无效报价：谈判商的谈判报价不符合谈判文件要求视为无效报价，无效报价的谈判商不能成为成交候选供应商或成交供应商。</w:t>
      </w:r>
    </w:p>
    <w:p>
      <w:pPr>
        <w:spacing w:line="300" w:lineRule="auto"/>
        <w:rPr>
          <w:rFonts w:hint="eastAsia" w:ascii="宋体" w:hAnsi="宋体"/>
          <w:b/>
          <w:bCs/>
          <w:szCs w:val="21"/>
        </w:rPr>
      </w:pPr>
      <w:r>
        <w:rPr>
          <w:rFonts w:hint="eastAsia" w:ascii="宋体" w:hAnsi="宋体"/>
          <w:b/>
          <w:bCs/>
          <w:szCs w:val="21"/>
        </w:rPr>
        <w:t>八、签订合同</w:t>
      </w:r>
    </w:p>
    <w:p>
      <w:pPr>
        <w:spacing w:line="300" w:lineRule="auto"/>
        <w:ind w:left="420" w:hanging="420"/>
        <w:rPr>
          <w:rFonts w:hint="eastAsia" w:ascii="宋体" w:hAnsi="宋体"/>
          <w:bCs/>
          <w:szCs w:val="21"/>
        </w:rPr>
      </w:pPr>
      <w:r>
        <w:rPr>
          <w:rFonts w:hint="eastAsia" w:ascii="宋体" w:hAnsi="宋体"/>
          <w:bCs/>
          <w:szCs w:val="21"/>
        </w:rPr>
        <w:t>成交供应商在收到成交通知书后，按规定与采购人签订供货服务合同。</w:t>
      </w:r>
    </w:p>
    <w:p>
      <w:pPr>
        <w:spacing w:line="300" w:lineRule="auto"/>
        <w:rPr>
          <w:rFonts w:hint="eastAsia" w:ascii="宋体" w:hAnsi="宋体"/>
          <w:b/>
          <w:bCs/>
          <w:szCs w:val="21"/>
        </w:rPr>
      </w:pPr>
      <w:r>
        <w:rPr>
          <w:rFonts w:hint="eastAsia" w:ascii="宋体" w:hAnsi="宋体"/>
          <w:b/>
          <w:bCs/>
          <w:szCs w:val="21"/>
        </w:rPr>
        <w:t>九、公告、质疑</w:t>
      </w:r>
    </w:p>
    <w:p>
      <w:pPr>
        <w:spacing w:line="300" w:lineRule="auto"/>
        <w:rPr>
          <w:rFonts w:hint="eastAsia" w:ascii="宋体" w:hAnsi="宋体"/>
          <w:bCs/>
          <w:szCs w:val="21"/>
        </w:rPr>
      </w:pPr>
      <w:r>
        <w:rPr>
          <w:rFonts w:hint="eastAsia" w:ascii="宋体" w:hAnsi="宋体"/>
          <w:b/>
          <w:bCs/>
          <w:szCs w:val="21"/>
          <w:lang w:val="en-US" w:eastAsia="zh-CN"/>
        </w:rPr>
        <w:t>9</w:t>
      </w:r>
      <w:r>
        <w:rPr>
          <w:rFonts w:hint="eastAsia" w:ascii="宋体" w:hAnsi="宋体"/>
          <w:b/>
          <w:bCs/>
          <w:szCs w:val="21"/>
        </w:rPr>
        <w:t>．1</w:t>
      </w:r>
      <w:r>
        <w:rPr>
          <w:rFonts w:hint="eastAsia" w:ascii="宋体" w:hAnsi="宋体"/>
          <w:szCs w:val="21"/>
        </w:rPr>
        <w:t>铜仁</w:t>
      </w:r>
      <w:r>
        <w:rPr>
          <w:rFonts w:hint="eastAsia" w:ascii="宋体" w:hAnsi="宋体"/>
          <w:szCs w:val="21"/>
          <w:lang w:eastAsia="zh-CN"/>
        </w:rPr>
        <w:t>职业技术学院</w:t>
      </w:r>
      <w:r>
        <w:rPr>
          <w:rFonts w:hint="eastAsia" w:ascii="宋体" w:hAnsi="宋体"/>
          <w:bCs/>
          <w:szCs w:val="21"/>
        </w:rPr>
        <w:t>媒体上发布谈判公告、通知、成交结果公告等谈判程序中所有信息。成交公告期为1个工作日。</w:t>
      </w:r>
    </w:p>
    <w:p>
      <w:pPr>
        <w:spacing w:line="300" w:lineRule="auto"/>
        <w:rPr>
          <w:rFonts w:hint="eastAsia" w:ascii="宋体" w:hAnsi="宋体"/>
          <w:bCs/>
          <w:szCs w:val="21"/>
        </w:rPr>
      </w:pPr>
      <w:r>
        <w:rPr>
          <w:rFonts w:hint="eastAsia" w:ascii="宋体" w:hAnsi="宋体"/>
          <w:b/>
          <w:bCs/>
          <w:szCs w:val="21"/>
          <w:lang w:val="en-US" w:eastAsia="zh-CN"/>
        </w:rPr>
        <w:t>9</w:t>
      </w:r>
      <w:r>
        <w:rPr>
          <w:rFonts w:hint="eastAsia" w:ascii="宋体" w:hAnsi="宋体"/>
          <w:b/>
          <w:bCs/>
          <w:szCs w:val="21"/>
        </w:rPr>
        <w:t>．2</w:t>
      </w:r>
      <w:r>
        <w:rPr>
          <w:rFonts w:hint="eastAsia" w:ascii="宋体" w:hAnsi="宋体"/>
          <w:bCs/>
          <w:szCs w:val="21"/>
        </w:rPr>
        <w:t>如果谈判供应商对此次采购活动有疑问，可依据《政府采购法》等相关规定，向</w:t>
      </w:r>
      <w:r>
        <w:rPr>
          <w:rFonts w:hint="eastAsia" w:ascii="宋体" w:hAnsi="宋体"/>
          <w:bCs/>
          <w:szCs w:val="21"/>
          <w:lang w:eastAsia="zh-CN"/>
        </w:rPr>
        <w:t>铜仁职业技术学院</w:t>
      </w:r>
      <w:r>
        <w:rPr>
          <w:rFonts w:hint="eastAsia" w:ascii="宋体" w:hAnsi="宋体"/>
          <w:bCs/>
          <w:szCs w:val="21"/>
        </w:rPr>
        <w:t>提出质疑。</w:t>
      </w:r>
    </w:p>
    <w:p>
      <w:pPr>
        <w:spacing w:line="300" w:lineRule="auto"/>
        <w:rPr>
          <w:rFonts w:hint="eastAsia" w:ascii="宋体" w:hAnsi="宋体"/>
          <w:bCs/>
          <w:szCs w:val="21"/>
        </w:rPr>
      </w:pPr>
      <w:r>
        <w:rPr>
          <w:rFonts w:hint="eastAsia" w:ascii="宋体" w:hAnsi="宋体"/>
          <w:b/>
          <w:bCs/>
          <w:szCs w:val="21"/>
          <w:lang w:val="en-US" w:eastAsia="zh-CN"/>
        </w:rPr>
        <w:t>9</w:t>
      </w:r>
      <w:r>
        <w:rPr>
          <w:rFonts w:hint="eastAsia" w:ascii="宋体" w:hAnsi="宋体"/>
          <w:b/>
          <w:bCs/>
          <w:szCs w:val="21"/>
        </w:rPr>
        <w:t>．3</w:t>
      </w:r>
      <w:r>
        <w:rPr>
          <w:rFonts w:hint="eastAsia" w:ascii="宋体" w:hAnsi="宋体"/>
          <w:bCs/>
          <w:szCs w:val="21"/>
        </w:rPr>
        <w:t>公告期内如有质疑，</w:t>
      </w:r>
      <w:r>
        <w:rPr>
          <w:rFonts w:hint="eastAsia" w:ascii="宋体" w:hAnsi="宋体"/>
          <w:szCs w:val="21"/>
        </w:rPr>
        <w:t>铜仁</w:t>
      </w:r>
      <w:r>
        <w:rPr>
          <w:rFonts w:hint="eastAsia" w:ascii="宋体" w:hAnsi="宋体"/>
          <w:szCs w:val="21"/>
          <w:lang w:eastAsia="zh-CN"/>
        </w:rPr>
        <w:t>职业技术学院</w:t>
      </w:r>
      <w:r>
        <w:rPr>
          <w:rFonts w:hint="eastAsia" w:ascii="宋体" w:hAnsi="宋体"/>
          <w:bCs/>
          <w:szCs w:val="21"/>
        </w:rPr>
        <w:t>将给予答复，并将结果告知所有当事人。</w:t>
      </w:r>
    </w:p>
    <w:p>
      <w:pPr>
        <w:spacing w:line="300" w:lineRule="auto"/>
        <w:rPr>
          <w:rFonts w:hint="eastAsia" w:ascii="宋体" w:hAnsi="宋体"/>
          <w:b/>
          <w:bCs/>
          <w:szCs w:val="21"/>
        </w:rPr>
      </w:pPr>
      <w:r>
        <w:rPr>
          <w:rFonts w:hint="eastAsia" w:ascii="宋体" w:hAnsi="宋体"/>
          <w:b/>
          <w:bCs/>
          <w:szCs w:val="21"/>
        </w:rPr>
        <w:t>十、适用法律</w:t>
      </w:r>
    </w:p>
    <w:p>
      <w:pPr>
        <w:spacing w:line="300" w:lineRule="auto"/>
        <w:rPr>
          <w:rFonts w:hint="eastAsia" w:ascii="宋体" w:hAnsi="宋体"/>
          <w:color w:val="000000"/>
          <w:szCs w:val="21"/>
        </w:rPr>
      </w:pPr>
      <w:r>
        <w:rPr>
          <w:rFonts w:hint="eastAsia" w:ascii="宋体" w:hAnsi="宋体"/>
          <w:color w:val="000000"/>
          <w:szCs w:val="21"/>
        </w:rPr>
        <w:t>铜仁</w:t>
      </w:r>
      <w:r>
        <w:rPr>
          <w:rFonts w:hint="eastAsia" w:ascii="宋体" w:hAnsi="宋体"/>
          <w:color w:val="000000"/>
          <w:szCs w:val="21"/>
          <w:lang w:eastAsia="zh-CN"/>
        </w:rPr>
        <w:t>职业技术学院</w:t>
      </w:r>
      <w:r>
        <w:rPr>
          <w:rFonts w:hint="eastAsia" w:ascii="宋体" w:hAnsi="宋体"/>
          <w:color w:val="000000"/>
          <w:szCs w:val="21"/>
        </w:rPr>
        <w:t>及谈判供应商的一切谈判活动均适用于《中华人民共和国政府采购法》及相关规定。</w:t>
      </w:r>
    </w:p>
    <w:p>
      <w:pPr>
        <w:pStyle w:val="2"/>
        <w:rPr>
          <w:rFonts w:hint="eastAsia"/>
        </w:rPr>
      </w:pPr>
    </w:p>
    <w:p>
      <w:pPr>
        <w:spacing w:line="300" w:lineRule="auto"/>
        <w:jc w:val="center"/>
        <w:rPr>
          <w:rFonts w:hint="eastAsia" w:ascii="宋体" w:hAnsi="宋体"/>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00" w:lineRule="auto"/>
        <w:jc w:val="center"/>
        <w:rPr>
          <w:rFonts w:hint="eastAsia" w:ascii="宋体" w:hAnsi="宋体"/>
          <w:b/>
          <w:bCs/>
          <w:sz w:val="28"/>
          <w:szCs w:val="28"/>
        </w:rPr>
      </w:pPr>
      <w:r>
        <w:rPr>
          <w:rFonts w:hint="eastAsia" w:ascii="宋体" w:hAnsi="宋体"/>
          <w:b/>
          <w:bCs/>
          <w:sz w:val="28"/>
          <w:szCs w:val="28"/>
        </w:rPr>
        <w:t>第</w:t>
      </w:r>
      <w:r>
        <w:rPr>
          <w:rFonts w:hint="eastAsia" w:ascii="宋体" w:hAnsi="宋体"/>
          <w:b/>
          <w:bCs/>
          <w:sz w:val="28"/>
          <w:szCs w:val="28"/>
          <w:lang w:eastAsia="zh-CN"/>
        </w:rPr>
        <w:t>三</w:t>
      </w:r>
      <w:r>
        <w:rPr>
          <w:rFonts w:hint="eastAsia" w:ascii="宋体" w:hAnsi="宋体"/>
          <w:b/>
          <w:bCs/>
          <w:sz w:val="28"/>
          <w:szCs w:val="28"/>
        </w:rPr>
        <w:t>章用户需要</w:t>
      </w:r>
    </w:p>
    <w:p>
      <w:pPr>
        <w:pStyle w:val="2"/>
        <w:rPr>
          <w:rFonts w:hint="eastAsia"/>
        </w:rPr>
      </w:pPr>
    </w:p>
    <w:p>
      <w:pPr>
        <w:spacing w:line="300" w:lineRule="auto"/>
        <w:rPr>
          <w:rFonts w:hint="eastAsia" w:ascii="宋体" w:hAnsi="宋体"/>
          <w:b/>
          <w:bCs/>
          <w:szCs w:val="21"/>
        </w:rPr>
      </w:pPr>
      <w:r>
        <w:rPr>
          <w:rFonts w:hint="eastAsia" w:ascii="宋体" w:hAnsi="宋体"/>
          <w:b/>
          <w:bCs/>
          <w:szCs w:val="21"/>
        </w:rPr>
        <w:t>一、概述</w:t>
      </w:r>
    </w:p>
    <w:p>
      <w:pPr>
        <w:spacing w:line="300" w:lineRule="auto"/>
        <w:ind w:firstLine="420" w:firstLineChars="200"/>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安全目标</w:t>
      </w:r>
    </w:p>
    <w:p>
      <w:pPr>
        <w:spacing w:line="300" w:lineRule="auto"/>
        <w:ind w:firstLine="420" w:firstLineChars="200"/>
        <w:rPr>
          <w:rFonts w:hint="eastAsia" w:ascii="宋体" w:hAnsi="宋体"/>
          <w:szCs w:val="21"/>
          <w:lang w:eastAsia="zh-CN"/>
        </w:rPr>
      </w:pPr>
      <w:r>
        <w:rPr>
          <w:rFonts w:hint="eastAsia" w:ascii="宋体" w:hAnsi="宋体"/>
          <w:szCs w:val="21"/>
          <w:lang w:eastAsia="zh-CN"/>
        </w:rPr>
        <w:t>完善安全措施，提高安全意识，杜绝死亡和重伤事故发生。</w:t>
      </w:r>
    </w:p>
    <w:p>
      <w:pPr>
        <w:spacing w:line="300" w:lineRule="auto"/>
        <w:ind w:firstLine="420" w:firstLineChars="200"/>
        <w:rPr>
          <w:rFonts w:hint="eastAsia" w:ascii="宋体" w:hAnsi="宋体"/>
          <w:szCs w:val="21"/>
          <w:lang w:eastAsia="zh-CN"/>
        </w:rPr>
      </w:pPr>
      <w:r>
        <w:rPr>
          <w:rFonts w:hint="eastAsia" w:ascii="宋体" w:hAnsi="宋体"/>
          <w:szCs w:val="21"/>
          <w:lang w:eastAsia="zh-CN"/>
        </w:rPr>
        <w:t>2</w:t>
      </w:r>
      <w:r>
        <w:rPr>
          <w:rFonts w:hint="eastAsia" w:ascii="宋体" w:hAnsi="宋体"/>
          <w:szCs w:val="21"/>
          <w:lang w:val="en-US" w:eastAsia="zh-CN"/>
        </w:rPr>
        <w:t>.</w:t>
      </w:r>
      <w:r>
        <w:rPr>
          <w:rFonts w:hint="eastAsia" w:ascii="宋体" w:hAnsi="宋体"/>
          <w:szCs w:val="21"/>
          <w:lang w:eastAsia="zh-CN"/>
        </w:rPr>
        <w:t>现场文明施工管理目标</w:t>
      </w:r>
    </w:p>
    <w:p>
      <w:pPr>
        <w:spacing w:line="300" w:lineRule="auto"/>
        <w:ind w:firstLine="420" w:firstLineChars="200"/>
        <w:rPr>
          <w:rFonts w:hint="eastAsia" w:ascii="宋体" w:hAnsi="宋体"/>
          <w:szCs w:val="21"/>
          <w:lang w:eastAsia="zh-CN"/>
        </w:rPr>
      </w:pPr>
      <w:r>
        <w:rPr>
          <w:rFonts w:hint="eastAsia" w:ascii="宋体" w:hAnsi="宋体"/>
          <w:szCs w:val="21"/>
          <w:lang w:eastAsia="zh-CN"/>
        </w:rPr>
        <w:t>为保持施工现场周围安静、清洁环境，我们将配合土建全封闭作业，做到物流有序、施工顺畅、文明施工，确保现场管理达到文明施工现场，并设专人打扫清洁等措施。在确保工程质量和工期的前提下，树立现场全体员工环保意识，自觉保护场区设施，最大限度减少对环境的污染。</w:t>
      </w:r>
    </w:p>
    <w:p>
      <w:pPr>
        <w:spacing w:line="300" w:lineRule="auto"/>
        <w:ind w:firstLine="420" w:firstLineChars="200"/>
        <w:rPr>
          <w:rFonts w:hint="eastAsia" w:ascii="宋体" w:hAnsi="宋体"/>
          <w:szCs w:val="21"/>
          <w:lang w:eastAsia="zh-CN"/>
        </w:rPr>
      </w:pPr>
      <w:r>
        <w:rPr>
          <w:rFonts w:hint="eastAsia" w:ascii="宋体" w:hAnsi="宋体"/>
          <w:szCs w:val="21"/>
          <w:lang w:eastAsia="zh-CN"/>
        </w:rPr>
        <w:t>3</w:t>
      </w:r>
      <w:r>
        <w:rPr>
          <w:rFonts w:hint="eastAsia" w:ascii="宋体" w:hAnsi="宋体"/>
          <w:szCs w:val="21"/>
          <w:lang w:val="en-US" w:eastAsia="zh-CN"/>
        </w:rPr>
        <w:t>.</w:t>
      </w:r>
      <w:r>
        <w:rPr>
          <w:rFonts w:hint="eastAsia" w:ascii="宋体" w:hAnsi="宋体"/>
          <w:szCs w:val="21"/>
          <w:lang w:eastAsia="zh-CN"/>
        </w:rPr>
        <w:t>服务目标</w:t>
      </w:r>
    </w:p>
    <w:p>
      <w:pPr>
        <w:spacing w:line="300" w:lineRule="auto"/>
        <w:ind w:firstLine="420" w:firstLineChars="200"/>
        <w:rPr>
          <w:rFonts w:hint="eastAsia"/>
          <w:lang w:eastAsia="zh-CN"/>
        </w:rPr>
      </w:pPr>
      <w:r>
        <w:rPr>
          <w:rFonts w:hint="eastAsia" w:ascii="宋体" w:hAnsi="宋体"/>
          <w:szCs w:val="21"/>
          <w:lang w:eastAsia="zh-CN"/>
        </w:rPr>
        <w:t>服务周到、业主满意、重视抱怨、信守合同，认真协调与有关各方面的关系，接受并积极配合业主和监理对工程质量、工程进度、计划协调、现场管理的控制与监督。</w:t>
      </w:r>
    </w:p>
    <w:p>
      <w:pPr>
        <w:numPr>
          <w:ilvl w:val="0"/>
          <w:numId w:val="0"/>
        </w:numPr>
        <w:spacing w:line="300" w:lineRule="auto"/>
        <w:rPr>
          <w:rFonts w:hint="eastAsia"/>
          <w:lang w:eastAsia="zh-CN"/>
        </w:rPr>
      </w:pPr>
      <w:r>
        <w:rPr>
          <w:rFonts w:hint="eastAsia" w:ascii="宋体" w:hAnsi="宋体"/>
          <w:b/>
          <w:bCs/>
          <w:szCs w:val="21"/>
          <w:lang w:val="en-US" w:eastAsia="zh-CN"/>
        </w:rPr>
        <w:t>二、</w:t>
      </w:r>
      <w:r>
        <w:rPr>
          <w:rFonts w:hint="eastAsia" w:ascii="宋体" w:hAnsi="宋体"/>
          <w:b/>
          <w:bCs/>
          <w:szCs w:val="21"/>
          <w:lang w:eastAsia="zh-CN"/>
        </w:rPr>
        <w:t>安装、调试与试运行</w:t>
      </w:r>
    </w:p>
    <w:p>
      <w:pPr>
        <w:spacing w:line="300" w:lineRule="auto"/>
        <w:ind w:firstLine="420" w:firstLineChars="200"/>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w:t>
      </w:r>
      <w:r>
        <w:rPr>
          <w:rFonts w:hint="eastAsia" w:ascii="宋体" w:hAnsi="宋体"/>
          <w:szCs w:val="21"/>
          <w:lang w:eastAsia="zh-CN"/>
        </w:rPr>
        <w:t>中标供应商应按采购人通知的日期到现场进行安装、调试。合同签订后投标人应指定负责本工程的项目代表，负责协调卖方在工程全过程的各项工作。</w:t>
      </w:r>
    </w:p>
    <w:p>
      <w:pPr>
        <w:spacing w:line="300" w:lineRule="auto"/>
        <w:ind w:firstLine="420" w:firstLineChars="200"/>
        <w:rPr>
          <w:rFonts w:hint="eastAsia" w:ascii="宋体" w:hAnsi="宋体"/>
          <w:szCs w:val="21"/>
          <w:lang w:val="en-US" w:eastAsia="zh-CN"/>
        </w:rPr>
      </w:pPr>
      <w:r>
        <w:rPr>
          <w:rFonts w:hint="eastAsia" w:ascii="宋体" w:hAnsi="宋体"/>
          <w:szCs w:val="21"/>
          <w:lang w:eastAsia="zh-CN"/>
        </w:rPr>
        <w:t>2</w:t>
      </w:r>
      <w:r>
        <w:rPr>
          <w:rFonts w:hint="eastAsia" w:ascii="宋体" w:hAnsi="宋体"/>
          <w:szCs w:val="21"/>
          <w:lang w:val="en-US" w:eastAsia="zh-CN"/>
        </w:rPr>
        <w:t>.</w:t>
      </w:r>
      <w:r>
        <w:rPr>
          <w:rFonts w:hint="eastAsia" w:ascii="宋体" w:hAnsi="宋体"/>
          <w:szCs w:val="21"/>
          <w:lang w:eastAsia="zh-CN"/>
        </w:rPr>
        <w:t>中标供应商派出的技术人员应自备在安装调试过程中所需的特殊工具、润滑剂、易损件和专用仪器仪表等。</w:t>
      </w:r>
    </w:p>
    <w:p>
      <w:pPr>
        <w:spacing w:line="300" w:lineRule="auto"/>
        <w:ind w:firstLine="420" w:firstLineChars="200"/>
        <w:rPr>
          <w:rFonts w:hint="eastAsia" w:ascii="宋体" w:hAnsi="宋体"/>
          <w:szCs w:val="21"/>
          <w:lang w:val="en-US" w:eastAsia="zh-CN"/>
        </w:rPr>
      </w:pPr>
      <w:r>
        <w:rPr>
          <w:rFonts w:hint="eastAsia" w:ascii="宋体" w:hAnsi="宋体"/>
          <w:szCs w:val="21"/>
          <w:lang w:eastAsia="zh-CN"/>
        </w:rPr>
        <w:t>3</w:t>
      </w:r>
      <w:r>
        <w:rPr>
          <w:rFonts w:hint="eastAsia" w:ascii="宋体" w:hAnsi="宋体"/>
          <w:szCs w:val="21"/>
          <w:lang w:val="en-US" w:eastAsia="zh-CN"/>
        </w:rPr>
        <w:t>.</w:t>
      </w:r>
      <w:r>
        <w:rPr>
          <w:rFonts w:hint="eastAsia" w:ascii="宋体" w:hAnsi="宋体"/>
          <w:szCs w:val="21"/>
          <w:lang w:eastAsia="zh-CN"/>
        </w:rPr>
        <w:t>安装工程的安全技术、环境保护等应按国家有关现行规定及采购人的要求执行。中标供应商须服从采购人的指挥监督。</w:t>
      </w:r>
    </w:p>
    <w:p>
      <w:pPr>
        <w:spacing w:line="300" w:lineRule="auto"/>
        <w:ind w:firstLine="420" w:firstLineChars="200"/>
        <w:rPr>
          <w:rFonts w:hint="eastAsia" w:ascii="宋体" w:hAnsi="宋体"/>
          <w:szCs w:val="21"/>
          <w:lang w:val="en-US" w:eastAsia="zh-CN"/>
        </w:rPr>
      </w:pPr>
      <w:r>
        <w:rPr>
          <w:rFonts w:hint="eastAsia" w:ascii="宋体" w:hAnsi="宋体"/>
          <w:szCs w:val="21"/>
          <w:lang w:eastAsia="zh-CN"/>
        </w:rPr>
        <w:t>4</w:t>
      </w:r>
      <w:r>
        <w:rPr>
          <w:rFonts w:hint="eastAsia" w:ascii="宋体" w:hAnsi="宋体"/>
          <w:szCs w:val="21"/>
          <w:lang w:val="en-US" w:eastAsia="zh-CN"/>
        </w:rPr>
        <w:t>.</w:t>
      </w:r>
      <w:r>
        <w:rPr>
          <w:rFonts w:hint="eastAsia" w:ascii="宋体" w:hAnsi="宋体"/>
          <w:szCs w:val="21"/>
          <w:lang w:eastAsia="zh-CN"/>
        </w:rPr>
        <w:t>安装过程中应严格执行安全保护及消防安全的有关规定。充分考虑到施工及使用人员的安全因素，预防各种意外事故发生。应避免出现尖锐顶角、毛刺、开口等问题。材料应具有阻燃性能、低烟无毒。</w:t>
      </w:r>
    </w:p>
    <w:p>
      <w:pPr>
        <w:spacing w:line="300" w:lineRule="auto"/>
        <w:ind w:firstLine="420" w:firstLineChars="200"/>
        <w:rPr>
          <w:rFonts w:hint="eastAsia" w:ascii="宋体" w:hAnsi="宋体"/>
          <w:szCs w:val="21"/>
          <w:lang w:val="en-US" w:eastAsia="zh-CN"/>
        </w:rPr>
      </w:pPr>
      <w:r>
        <w:rPr>
          <w:rFonts w:hint="eastAsia" w:ascii="宋体" w:hAnsi="宋体"/>
          <w:szCs w:val="21"/>
          <w:lang w:eastAsia="zh-CN"/>
        </w:rPr>
        <w:t>5</w:t>
      </w:r>
      <w:r>
        <w:rPr>
          <w:rFonts w:hint="eastAsia" w:ascii="宋体" w:hAnsi="宋体"/>
          <w:szCs w:val="21"/>
          <w:lang w:val="en-US" w:eastAsia="zh-CN"/>
        </w:rPr>
        <w:t>.</w:t>
      </w:r>
      <w:r>
        <w:rPr>
          <w:rFonts w:hint="eastAsia" w:ascii="宋体" w:hAnsi="宋体"/>
          <w:szCs w:val="21"/>
          <w:lang w:eastAsia="zh-CN"/>
        </w:rPr>
        <w:t>安装所使用的各种主要材料、设备、成品或半成品应有出厂合格证或质量鉴定文件；如为进口产品，还应提供报关、清关资料和商检证明文件、原产地证明。</w:t>
      </w:r>
    </w:p>
    <w:p>
      <w:pPr>
        <w:spacing w:line="300" w:lineRule="auto"/>
        <w:ind w:firstLine="420" w:firstLineChars="200"/>
        <w:rPr>
          <w:rFonts w:hint="eastAsia" w:ascii="宋体" w:hAnsi="宋体"/>
          <w:szCs w:val="21"/>
          <w:lang w:val="en-US" w:eastAsia="zh-CN"/>
        </w:rPr>
      </w:pPr>
      <w:r>
        <w:rPr>
          <w:rFonts w:hint="eastAsia" w:ascii="宋体" w:hAnsi="宋体"/>
          <w:szCs w:val="21"/>
          <w:lang w:eastAsia="zh-CN"/>
        </w:rPr>
        <w:t>6</w:t>
      </w:r>
      <w:r>
        <w:rPr>
          <w:rFonts w:hint="eastAsia" w:ascii="宋体" w:hAnsi="宋体"/>
          <w:szCs w:val="21"/>
          <w:lang w:val="en-US" w:eastAsia="zh-CN"/>
        </w:rPr>
        <w:t>.</w:t>
      </w:r>
      <w:r>
        <w:rPr>
          <w:rFonts w:hint="eastAsia" w:ascii="宋体" w:hAnsi="宋体"/>
          <w:szCs w:val="21"/>
          <w:lang w:eastAsia="zh-CN"/>
        </w:rPr>
        <w:t>安装前应做好开箱检验的各种准备工作，通知采购人参加，并做好记录和信息反馈。</w:t>
      </w:r>
    </w:p>
    <w:p>
      <w:pPr>
        <w:spacing w:line="300" w:lineRule="auto"/>
        <w:ind w:firstLine="420" w:firstLineChars="200"/>
        <w:rPr>
          <w:rFonts w:hint="eastAsia" w:ascii="宋体" w:hAnsi="宋体"/>
          <w:szCs w:val="21"/>
          <w:lang w:val="en-US" w:eastAsia="zh-CN"/>
        </w:rPr>
      </w:pPr>
      <w:r>
        <w:rPr>
          <w:rFonts w:hint="eastAsia" w:ascii="宋体" w:hAnsi="宋体"/>
          <w:szCs w:val="21"/>
          <w:lang w:eastAsia="zh-CN"/>
        </w:rPr>
        <w:t>7</w:t>
      </w:r>
      <w:r>
        <w:rPr>
          <w:rFonts w:hint="eastAsia" w:ascii="宋体" w:hAnsi="宋体"/>
          <w:szCs w:val="21"/>
          <w:lang w:val="en-US" w:eastAsia="zh-CN"/>
        </w:rPr>
        <w:t>.</w:t>
      </w:r>
      <w:r>
        <w:rPr>
          <w:rFonts w:hint="eastAsia" w:ascii="宋体" w:hAnsi="宋体"/>
          <w:szCs w:val="21"/>
          <w:lang w:eastAsia="zh-CN"/>
        </w:rPr>
        <w:t>各种设备安装前应做好检查，清理及其他必须进行的工作。</w:t>
      </w:r>
    </w:p>
    <w:p>
      <w:pPr>
        <w:spacing w:line="300" w:lineRule="auto"/>
        <w:ind w:firstLine="420" w:firstLineChars="200"/>
        <w:rPr>
          <w:rFonts w:hint="eastAsia" w:ascii="宋体" w:hAnsi="宋体"/>
          <w:szCs w:val="21"/>
          <w:lang w:eastAsia="zh-CN"/>
        </w:rPr>
      </w:pPr>
      <w:r>
        <w:rPr>
          <w:rFonts w:hint="eastAsia" w:ascii="宋体" w:hAnsi="宋体"/>
          <w:szCs w:val="21"/>
          <w:lang w:val="en-US" w:eastAsia="zh-CN"/>
        </w:rPr>
        <w:t>8.</w:t>
      </w:r>
      <w:r>
        <w:rPr>
          <w:rFonts w:hint="eastAsia" w:ascii="宋体" w:hAnsi="宋体"/>
          <w:szCs w:val="21"/>
          <w:lang w:eastAsia="zh-CN"/>
        </w:rPr>
        <w:t>空调冷凝水管要做闭水试验。</w:t>
      </w:r>
    </w:p>
    <w:p>
      <w:pPr>
        <w:spacing w:line="300" w:lineRule="auto"/>
        <w:ind w:firstLine="420" w:firstLineChars="200"/>
        <w:rPr>
          <w:rFonts w:hint="eastAsia" w:ascii="宋体" w:hAnsi="宋体"/>
          <w:szCs w:val="21"/>
          <w:lang w:eastAsia="zh-CN"/>
        </w:rPr>
      </w:pPr>
      <w:r>
        <w:rPr>
          <w:rFonts w:hint="eastAsia" w:ascii="宋体" w:hAnsi="宋体"/>
          <w:szCs w:val="21"/>
          <w:lang w:eastAsia="zh-CN"/>
        </w:rPr>
        <w:t>9</w:t>
      </w:r>
      <w:r>
        <w:rPr>
          <w:rFonts w:hint="eastAsia" w:ascii="宋体" w:hAnsi="宋体"/>
          <w:szCs w:val="21"/>
          <w:lang w:val="en-US" w:eastAsia="zh-CN"/>
        </w:rPr>
        <w:t>.</w:t>
      </w:r>
      <w:r>
        <w:rPr>
          <w:rFonts w:hint="eastAsia" w:ascii="宋体" w:hAnsi="宋体"/>
          <w:szCs w:val="21"/>
          <w:lang w:eastAsia="zh-CN"/>
        </w:rPr>
        <w:t>室内机安装前要检查、校核，安装要牢固和水平、位置和标高准确。</w:t>
      </w:r>
    </w:p>
    <w:p>
      <w:pPr>
        <w:spacing w:line="300" w:lineRule="auto"/>
        <w:ind w:firstLine="420" w:firstLineChars="200"/>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0.</w:t>
      </w:r>
      <w:r>
        <w:rPr>
          <w:rFonts w:hint="eastAsia" w:ascii="宋体" w:hAnsi="宋体"/>
          <w:szCs w:val="21"/>
          <w:lang w:eastAsia="zh-CN"/>
        </w:rPr>
        <w:t>系统安装完毕，应在采购人工程师的监督下进行试运行前的测试，以证明其可以进行试运行。</w:t>
      </w:r>
    </w:p>
    <w:p>
      <w:pPr>
        <w:spacing w:line="300" w:lineRule="auto"/>
        <w:ind w:firstLine="420" w:firstLineChars="200"/>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1.</w:t>
      </w:r>
      <w:r>
        <w:rPr>
          <w:rFonts w:hint="eastAsia" w:ascii="宋体" w:hAnsi="宋体"/>
          <w:szCs w:val="21"/>
          <w:lang w:eastAsia="zh-CN"/>
        </w:rPr>
        <w:t>调试时要每台进行调试和测试并将调试记录交用户单位。每台试机连续运转应达到8小时为合格。</w:t>
      </w:r>
    </w:p>
    <w:p>
      <w:pPr>
        <w:spacing w:line="300" w:lineRule="auto"/>
        <w:rPr>
          <w:rFonts w:hint="eastAsia" w:ascii="宋体" w:hAnsi="宋体"/>
          <w:b/>
          <w:bCs/>
          <w:szCs w:val="21"/>
        </w:rPr>
      </w:pPr>
      <w:r>
        <w:rPr>
          <w:rFonts w:hint="eastAsia" w:ascii="宋体" w:hAnsi="宋体"/>
          <w:b/>
          <w:bCs/>
          <w:szCs w:val="21"/>
          <w:lang w:val="en-US" w:eastAsia="zh-CN"/>
        </w:rPr>
        <w:t>三</w:t>
      </w:r>
      <w:r>
        <w:rPr>
          <w:rFonts w:hint="eastAsia" w:ascii="宋体" w:hAnsi="宋体"/>
          <w:b/>
          <w:bCs/>
          <w:szCs w:val="21"/>
        </w:rPr>
        <w:t>、验收</w:t>
      </w:r>
    </w:p>
    <w:p>
      <w:pPr>
        <w:spacing w:line="300" w:lineRule="auto"/>
        <w:ind w:firstLine="420" w:firstLineChars="200"/>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w:t>
      </w:r>
      <w:r>
        <w:rPr>
          <w:rFonts w:hint="eastAsia" w:ascii="宋体" w:hAnsi="宋体"/>
          <w:szCs w:val="21"/>
          <w:lang w:eastAsia="zh-CN"/>
        </w:rPr>
        <w:t>最终验收将在系统安装调试完毕后，按国家标准及招标文件要求或双方经协商认可的标准进行。</w:t>
      </w:r>
    </w:p>
    <w:p>
      <w:pPr>
        <w:spacing w:line="300" w:lineRule="auto"/>
        <w:ind w:firstLine="420" w:firstLineChars="200"/>
        <w:rPr>
          <w:rFonts w:hint="eastAsia" w:ascii="宋体" w:hAnsi="宋体"/>
          <w:szCs w:val="21"/>
          <w:lang w:eastAsia="zh-CN"/>
        </w:rPr>
      </w:pPr>
      <w:r>
        <w:rPr>
          <w:rFonts w:hint="eastAsia" w:ascii="宋体" w:hAnsi="宋体"/>
          <w:szCs w:val="21"/>
          <w:lang w:eastAsia="zh-CN"/>
        </w:rPr>
        <w:t>2</w:t>
      </w:r>
      <w:r>
        <w:rPr>
          <w:rFonts w:hint="eastAsia" w:ascii="宋体" w:hAnsi="宋体"/>
          <w:szCs w:val="21"/>
          <w:lang w:val="en-US" w:eastAsia="zh-CN"/>
        </w:rPr>
        <w:t>.</w:t>
      </w:r>
      <w:r>
        <w:rPr>
          <w:rFonts w:hint="eastAsia" w:ascii="宋体" w:hAnsi="宋体"/>
          <w:szCs w:val="21"/>
          <w:lang w:eastAsia="zh-CN"/>
        </w:rPr>
        <w:t>当满足以下条件时，采购人才会认为验收合格。</w:t>
      </w:r>
    </w:p>
    <w:p>
      <w:pPr>
        <w:spacing w:line="300" w:lineRule="auto"/>
        <w:ind w:firstLine="420" w:firstLineChars="200"/>
        <w:rPr>
          <w:rFonts w:hint="eastAsia" w:ascii="宋体" w:hAnsi="宋体"/>
          <w:szCs w:val="21"/>
          <w:lang w:eastAsia="zh-CN"/>
        </w:rPr>
      </w:pPr>
      <w:r>
        <w:rPr>
          <w:rFonts w:hint="eastAsia" w:ascii="宋体" w:hAnsi="宋体"/>
          <w:szCs w:val="21"/>
          <w:lang w:eastAsia="zh-CN"/>
        </w:rPr>
        <w:t>1）安装工作结束；</w:t>
      </w:r>
    </w:p>
    <w:p>
      <w:pPr>
        <w:spacing w:line="300" w:lineRule="auto"/>
        <w:ind w:firstLine="420" w:firstLineChars="200"/>
        <w:rPr>
          <w:rFonts w:hint="eastAsia" w:ascii="宋体" w:hAnsi="宋体"/>
          <w:szCs w:val="21"/>
          <w:lang w:eastAsia="zh-CN"/>
        </w:rPr>
      </w:pPr>
      <w:r>
        <w:rPr>
          <w:rFonts w:hint="eastAsia" w:ascii="宋体" w:hAnsi="宋体"/>
          <w:szCs w:val="21"/>
          <w:lang w:eastAsia="zh-CN"/>
        </w:rPr>
        <w:t>2）外观检查完成；</w:t>
      </w:r>
    </w:p>
    <w:p>
      <w:pPr>
        <w:spacing w:line="300" w:lineRule="auto"/>
        <w:ind w:firstLine="420" w:firstLineChars="200"/>
        <w:rPr>
          <w:rFonts w:hint="eastAsia" w:ascii="宋体" w:hAnsi="宋体"/>
          <w:szCs w:val="21"/>
          <w:lang w:eastAsia="zh-CN"/>
        </w:rPr>
      </w:pPr>
      <w:r>
        <w:rPr>
          <w:rFonts w:hint="eastAsia" w:ascii="宋体" w:hAnsi="宋体"/>
          <w:szCs w:val="21"/>
          <w:lang w:eastAsia="zh-CN"/>
        </w:rPr>
        <w:t>3）试运转工作结束；</w:t>
      </w:r>
    </w:p>
    <w:p>
      <w:pPr>
        <w:spacing w:line="300" w:lineRule="auto"/>
        <w:ind w:firstLine="420" w:firstLineChars="200"/>
        <w:rPr>
          <w:rFonts w:hint="eastAsia" w:ascii="宋体" w:hAnsi="宋体"/>
          <w:szCs w:val="21"/>
          <w:lang w:eastAsia="zh-CN"/>
        </w:rPr>
      </w:pPr>
      <w:r>
        <w:rPr>
          <w:rFonts w:hint="eastAsia" w:ascii="宋体" w:hAnsi="宋体"/>
          <w:szCs w:val="21"/>
          <w:lang w:eastAsia="zh-CN"/>
        </w:rPr>
        <w:t>4）技术资料、安装和测试资料齐全：</w:t>
      </w:r>
    </w:p>
    <w:p>
      <w:pPr>
        <w:spacing w:line="300" w:lineRule="auto"/>
        <w:ind w:firstLine="420" w:firstLineChars="200"/>
        <w:rPr>
          <w:rFonts w:hint="eastAsia" w:ascii="宋体" w:hAnsi="宋体"/>
          <w:szCs w:val="21"/>
          <w:lang w:eastAsia="zh-CN"/>
        </w:rPr>
      </w:pPr>
      <w:r>
        <w:rPr>
          <w:rFonts w:hint="eastAsia" w:ascii="宋体" w:hAnsi="宋体"/>
          <w:szCs w:val="21"/>
          <w:lang w:val="en-US" w:eastAsia="zh-CN"/>
        </w:rPr>
        <w:t>3、投标产品必须符合国家“三包”政策</w:t>
      </w:r>
      <w:r>
        <w:rPr>
          <w:rFonts w:hint="eastAsia" w:ascii="宋体" w:hAnsi="宋体"/>
          <w:szCs w:val="21"/>
          <w:lang w:eastAsia="zh-CN"/>
        </w:rPr>
        <w:t>。</w:t>
      </w:r>
    </w:p>
    <w:p>
      <w:pPr>
        <w:spacing w:line="300" w:lineRule="auto"/>
        <w:rPr>
          <w:rFonts w:hint="eastAsia" w:ascii="宋体" w:hAnsi="宋体"/>
          <w:b/>
          <w:bCs/>
          <w:szCs w:val="21"/>
        </w:rPr>
      </w:pPr>
      <w:r>
        <w:rPr>
          <w:rFonts w:hint="eastAsia" w:ascii="宋体" w:hAnsi="宋体"/>
          <w:b/>
          <w:bCs/>
          <w:szCs w:val="21"/>
          <w:lang w:val="en-US" w:eastAsia="zh-CN"/>
        </w:rPr>
        <w:t>四</w:t>
      </w:r>
      <w:r>
        <w:rPr>
          <w:rFonts w:hint="eastAsia" w:ascii="宋体" w:hAnsi="宋体"/>
          <w:b/>
          <w:bCs/>
          <w:szCs w:val="21"/>
        </w:rPr>
        <w:t>、技术培训</w:t>
      </w:r>
    </w:p>
    <w:p>
      <w:pPr>
        <w:spacing w:line="300" w:lineRule="auto"/>
        <w:ind w:firstLine="420" w:firstLineChars="200"/>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w:t>
      </w:r>
      <w:r>
        <w:rPr>
          <w:rFonts w:hint="eastAsia" w:ascii="宋体" w:hAnsi="宋体"/>
          <w:szCs w:val="21"/>
          <w:lang w:eastAsia="zh-CN"/>
        </w:rPr>
        <w:t>投标人应就其所提供的设备及操作系统对采购人的技术人员、操作人员和维修人员进行操作和维修方面的培训，培训内容至少应包括安全操作使用和设备维护及设备维修、排除简单故障等。</w:t>
      </w:r>
    </w:p>
    <w:p>
      <w:pPr>
        <w:spacing w:line="300" w:lineRule="auto"/>
        <w:ind w:firstLine="420" w:firstLineChars="200"/>
        <w:rPr>
          <w:rFonts w:hint="eastAsia" w:ascii="宋体" w:hAnsi="宋体"/>
          <w:szCs w:val="21"/>
          <w:lang w:eastAsia="zh-CN"/>
        </w:rPr>
      </w:pPr>
      <w:r>
        <w:rPr>
          <w:rFonts w:hint="eastAsia" w:ascii="宋体" w:hAnsi="宋体"/>
          <w:szCs w:val="21"/>
          <w:lang w:eastAsia="zh-CN"/>
        </w:rPr>
        <w:t>2</w:t>
      </w:r>
      <w:r>
        <w:rPr>
          <w:rFonts w:hint="eastAsia" w:ascii="宋体" w:hAnsi="宋体"/>
          <w:szCs w:val="21"/>
          <w:lang w:val="en-US" w:eastAsia="zh-CN"/>
        </w:rPr>
        <w:t>.</w:t>
      </w:r>
      <w:r>
        <w:rPr>
          <w:rFonts w:hint="eastAsia" w:ascii="宋体" w:hAnsi="宋体"/>
          <w:szCs w:val="21"/>
          <w:lang w:eastAsia="zh-CN"/>
        </w:rPr>
        <w:t>在投标文件中应明确培训人数、培训时间、培训内容、培训目的、培训地点等。设备安装调试正常投入后，供方负责对需方操作维护人员进行免费培训，直至需方人员掌握操作要领及日常维护为止。</w:t>
      </w:r>
    </w:p>
    <w:p>
      <w:pPr>
        <w:spacing w:line="300" w:lineRule="auto"/>
        <w:ind w:firstLine="420" w:firstLineChars="200"/>
        <w:rPr>
          <w:rFonts w:hint="eastAsia" w:ascii="宋体" w:hAnsi="宋体"/>
          <w:szCs w:val="21"/>
          <w:lang w:eastAsia="zh-CN"/>
        </w:rPr>
      </w:pPr>
      <w:r>
        <w:rPr>
          <w:rFonts w:hint="eastAsia" w:ascii="宋体" w:hAnsi="宋体"/>
          <w:szCs w:val="21"/>
          <w:lang w:eastAsia="zh-CN"/>
        </w:rPr>
        <w:t>3</w:t>
      </w:r>
      <w:r>
        <w:rPr>
          <w:rFonts w:hint="eastAsia" w:ascii="宋体" w:hAnsi="宋体"/>
          <w:szCs w:val="21"/>
          <w:lang w:val="en-US" w:eastAsia="zh-CN"/>
        </w:rPr>
        <w:t>.</w:t>
      </w:r>
      <w:r>
        <w:rPr>
          <w:rFonts w:hint="eastAsia" w:ascii="宋体" w:hAnsi="宋体"/>
          <w:szCs w:val="21"/>
          <w:lang w:eastAsia="zh-CN"/>
        </w:rPr>
        <w:t>供方技术人员在需方现场提供技术支持，并在需方现场对投标货物质量和运行状况进行跟踪至少正常使用的一个完整的制冷和采暖期。</w:t>
      </w:r>
    </w:p>
    <w:p>
      <w:pPr>
        <w:spacing w:line="300" w:lineRule="auto"/>
        <w:rPr>
          <w:rFonts w:hint="eastAsia" w:ascii="宋体" w:hAnsi="宋体"/>
          <w:b/>
          <w:bCs/>
          <w:szCs w:val="21"/>
        </w:rPr>
      </w:pPr>
      <w:r>
        <w:rPr>
          <w:rFonts w:hint="eastAsia" w:ascii="宋体" w:hAnsi="宋体"/>
          <w:b/>
          <w:bCs/>
          <w:szCs w:val="21"/>
          <w:lang w:val="en-US" w:eastAsia="zh-CN"/>
        </w:rPr>
        <w:t>五</w:t>
      </w:r>
      <w:r>
        <w:rPr>
          <w:rFonts w:hint="eastAsia" w:ascii="宋体" w:hAnsi="宋体"/>
          <w:b/>
          <w:bCs/>
          <w:szCs w:val="21"/>
        </w:rPr>
        <w:t>、附件零部件和专用工具：</w:t>
      </w:r>
    </w:p>
    <w:p>
      <w:pPr>
        <w:spacing w:line="300" w:lineRule="auto"/>
        <w:ind w:firstLine="420" w:firstLineChars="200"/>
        <w:rPr>
          <w:rFonts w:hint="eastAsia" w:ascii="宋体" w:hAnsi="宋体"/>
          <w:szCs w:val="21"/>
          <w:lang w:eastAsia="zh-CN"/>
        </w:rPr>
      </w:pPr>
      <w:r>
        <w:rPr>
          <w:rFonts w:hint="eastAsia" w:ascii="宋体" w:hAnsi="宋体"/>
          <w:szCs w:val="21"/>
          <w:lang w:eastAsia="zh-CN"/>
        </w:rPr>
        <w:t>供方应提供设备易损件清单及报价，并免费提供维修所需专用工具。</w:t>
      </w:r>
    </w:p>
    <w:p>
      <w:pPr>
        <w:spacing w:line="300" w:lineRule="auto"/>
        <w:rPr>
          <w:rFonts w:hint="eastAsia" w:ascii="宋体" w:hAnsi="宋体"/>
          <w:b/>
          <w:bCs/>
          <w:sz w:val="24"/>
          <w:szCs w:val="24"/>
        </w:rPr>
      </w:pPr>
      <w:r>
        <w:rPr>
          <w:rFonts w:hint="eastAsia" w:ascii="宋体" w:hAnsi="宋体"/>
          <w:b/>
          <w:bCs/>
          <w:sz w:val="24"/>
          <w:szCs w:val="24"/>
          <w:lang w:val="en-US" w:eastAsia="zh-CN"/>
        </w:rPr>
        <w:t>六</w:t>
      </w:r>
      <w:r>
        <w:rPr>
          <w:rFonts w:hint="eastAsia" w:ascii="宋体" w:hAnsi="宋体"/>
          <w:b/>
          <w:bCs/>
          <w:sz w:val="24"/>
          <w:szCs w:val="24"/>
        </w:rPr>
        <w:t>、包装要求和运输方式：</w:t>
      </w:r>
    </w:p>
    <w:p>
      <w:pPr>
        <w:spacing w:line="300" w:lineRule="auto"/>
        <w:ind w:firstLine="420" w:firstLineChars="200"/>
        <w:rPr>
          <w:rFonts w:hint="eastAsia" w:ascii="宋体" w:hAnsi="宋体"/>
          <w:szCs w:val="21"/>
          <w:lang w:eastAsia="zh-CN"/>
        </w:rPr>
      </w:pPr>
      <w:r>
        <w:rPr>
          <w:rFonts w:hint="eastAsia" w:ascii="宋体" w:hAnsi="宋体"/>
          <w:szCs w:val="21"/>
          <w:lang w:eastAsia="zh-CN"/>
        </w:rPr>
        <w:t>包装由供方负责，零散及易损件须用木箱包装，确保防盗、防震、防潮、防破损和运输方式，并且对运输造成的设备损坏，丢失均由供方负责处理。</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00" w:lineRule="exact"/>
        <w:ind w:firstLine="1799" w:firstLineChars="640"/>
        <w:rPr>
          <w:rFonts w:ascii="宋体" w:hAnsi="宋体"/>
          <w:b/>
          <w:bCs/>
          <w:color w:val="000000"/>
          <w:sz w:val="28"/>
          <w:szCs w:val="28"/>
        </w:rPr>
      </w:pPr>
      <w:r>
        <w:rPr>
          <w:rFonts w:ascii="宋体" w:hAnsi="宋体"/>
          <w:b/>
          <w:bCs/>
          <w:color w:val="000000"/>
          <w:sz w:val="28"/>
          <w:szCs w:val="28"/>
        </w:rPr>
        <w:t>第</w:t>
      </w:r>
      <w:r>
        <w:rPr>
          <w:rFonts w:hint="eastAsia" w:ascii="宋体" w:hAnsi="宋体"/>
          <w:b/>
          <w:bCs/>
          <w:color w:val="000000"/>
          <w:sz w:val="28"/>
          <w:szCs w:val="28"/>
          <w:lang w:eastAsia="zh-CN"/>
        </w:rPr>
        <w:t>四</w:t>
      </w:r>
      <w:r>
        <w:rPr>
          <w:rFonts w:ascii="宋体" w:hAnsi="宋体"/>
          <w:b/>
          <w:bCs/>
          <w:color w:val="000000"/>
          <w:sz w:val="28"/>
          <w:szCs w:val="28"/>
        </w:rPr>
        <w:t>章  采购项目技术规格、参数及</w:t>
      </w:r>
      <w:r>
        <w:rPr>
          <w:rFonts w:hint="eastAsia" w:ascii="宋体" w:hAnsi="宋体"/>
          <w:b/>
          <w:bCs/>
          <w:color w:val="000000"/>
          <w:sz w:val="28"/>
          <w:szCs w:val="28"/>
          <w:lang w:eastAsia="zh-CN"/>
        </w:rPr>
        <w:t>相关</w:t>
      </w:r>
      <w:r>
        <w:rPr>
          <w:rFonts w:ascii="宋体" w:hAnsi="宋体"/>
          <w:b/>
          <w:bCs/>
          <w:color w:val="000000"/>
          <w:sz w:val="28"/>
          <w:szCs w:val="28"/>
        </w:rPr>
        <w:t>要求</w:t>
      </w:r>
    </w:p>
    <w:tbl>
      <w:tblPr>
        <w:tblStyle w:val="11"/>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310"/>
        <w:gridCol w:w="57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17" w:type="dxa"/>
            <w:vAlign w:val="center"/>
          </w:tcPr>
          <w:p>
            <w:pPr>
              <w:jc w:val="center"/>
              <w:rPr>
                <w:rFonts w:ascii="宋体" w:hAnsi="宋体"/>
                <w:b/>
                <w:bCs/>
                <w:color w:val="000000"/>
                <w:sz w:val="24"/>
              </w:rPr>
            </w:pPr>
            <w:r>
              <w:rPr>
                <w:rFonts w:hint="eastAsia" w:ascii="宋体" w:hAnsi="宋体"/>
                <w:b/>
                <w:bCs/>
                <w:color w:val="000000"/>
                <w:sz w:val="24"/>
              </w:rPr>
              <w:t>序号</w:t>
            </w:r>
          </w:p>
        </w:tc>
        <w:tc>
          <w:tcPr>
            <w:tcW w:w="2310" w:type="dxa"/>
            <w:vAlign w:val="center"/>
          </w:tcPr>
          <w:p>
            <w:pPr>
              <w:jc w:val="center"/>
              <w:rPr>
                <w:rFonts w:ascii="宋体" w:hAnsi="宋体"/>
                <w:b/>
                <w:bCs/>
                <w:color w:val="000000"/>
                <w:sz w:val="24"/>
              </w:rPr>
            </w:pPr>
            <w:r>
              <w:rPr>
                <w:rFonts w:hint="eastAsia" w:ascii="宋体" w:hAnsi="宋体"/>
                <w:b/>
                <w:bCs/>
                <w:color w:val="000000"/>
                <w:sz w:val="24"/>
              </w:rPr>
              <w:t>商品名称</w:t>
            </w:r>
          </w:p>
        </w:tc>
        <w:tc>
          <w:tcPr>
            <w:tcW w:w="5715" w:type="dxa"/>
            <w:vAlign w:val="center"/>
          </w:tcPr>
          <w:p>
            <w:pPr>
              <w:widowControl/>
              <w:spacing w:line="272" w:lineRule="atLeast"/>
              <w:jc w:val="center"/>
              <w:rPr>
                <w:rFonts w:ascii="宋体" w:hAnsi="宋体"/>
                <w:b/>
                <w:bCs/>
                <w:color w:val="000000"/>
                <w:sz w:val="24"/>
              </w:rPr>
            </w:pPr>
            <w:r>
              <w:rPr>
                <w:rFonts w:hint="eastAsia" w:ascii="宋体" w:hAnsi="宋体"/>
                <w:b/>
                <w:bCs/>
                <w:color w:val="000000"/>
                <w:sz w:val="24"/>
              </w:rPr>
              <w:t>配置参数</w:t>
            </w:r>
          </w:p>
        </w:tc>
        <w:tc>
          <w:tcPr>
            <w:tcW w:w="1215" w:type="dxa"/>
            <w:vAlign w:val="center"/>
          </w:tcPr>
          <w:p>
            <w:pPr>
              <w:jc w:val="center"/>
              <w:rPr>
                <w:rFonts w:ascii="宋体" w:hAnsi="宋体"/>
                <w:b/>
                <w:bCs/>
                <w:color w:val="000000"/>
                <w:sz w:val="24"/>
              </w:rPr>
            </w:pPr>
            <w:r>
              <w:rPr>
                <w:rFonts w:hint="eastAsia" w:ascii="宋体" w:hAnsi="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917" w:type="dxa"/>
            <w:vAlign w:val="center"/>
          </w:tcPr>
          <w:p>
            <w:pPr>
              <w:jc w:val="center"/>
              <w:rPr>
                <w:rFonts w:ascii="宋体" w:hAnsi="宋体"/>
                <w:b/>
                <w:bCs/>
                <w:color w:val="000000"/>
                <w:sz w:val="24"/>
              </w:rPr>
            </w:pPr>
            <w:r>
              <w:rPr>
                <w:rFonts w:hint="eastAsia" w:ascii="宋体" w:hAnsi="宋体"/>
                <w:b/>
                <w:bCs/>
                <w:color w:val="000000"/>
                <w:sz w:val="24"/>
              </w:rPr>
              <w:t>1</w:t>
            </w:r>
          </w:p>
        </w:tc>
        <w:tc>
          <w:tcPr>
            <w:tcW w:w="2310" w:type="dxa"/>
            <w:vAlign w:val="center"/>
          </w:tcPr>
          <w:p>
            <w:pPr>
              <w:jc w:val="center"/>
              <w:rPr>
                <w:rFonts w:ascii="宋体" w:hAnsi="宋体"/>
                <w:b/>
                <w:bCs/>
                <w:color w:val="000000"/>
                <w:sz w:val="24"/>
              </w:rPr>
            </w:pPr>
            <w:r>
              <w:rPr>
                <w:rFonts w:hint="eastAsia" w:ascii="宋体" w:hAnsi="宋体"/>
                <w:b/>
                <w:bCs/>
                <w:color w:val="000000"/>
                <w:sz w:val="24"/>
              </w:rPr>
              <w:t>全直流变频室外机</w:t>
            </w:r>
          </w:p>
        </w:tc>
        <w:tc>
          <w:tcPr>
            <w:tcW w:w="5715" w:type="dxa"/>
            <w:vAlign w:val="center"/>
          </w:tcPr>
          <w:p>
            <w:pPr>
              <w:widowControl/>
              <w:spacing w:line="272" w:lineRule="atLeast"/>
              <w:rPr>
                <w:rFonts w:ascii="宋体" w:hAnsi="宋体"/>
                <w:b/>
                <w:bCs/>
                <w:color w:val="000000"/>
                <w:sz w:val="24"/>
              </w:rPr>
            </w:pPr>
            <w:r>
              <w:rPr>
                <w:rFonts w:hint="eastAsia" w:ascii="宋体" w:hAnsi="宋体"/>
                <w:b/>
                <w:bCs/>
                <w:color w:val="000000"/>
                <w:sz w:val="24"/>
              </w:rPr>
              <w:t xml:space="preserve">技术参数：                  </w:t>
            </w:r>
          </w:p>
          <w:p>
            <w:pPr>
              <w:widowControl/>
              <w:spacing w:line="272" w:lineRule="atLeast"/>
              <w:rPr>
                <w:rFonts w:ascii="宋体" w:hAnsi="宋体"/>
                <w:b/>
                <w:bCs/>
                <w:color w:val="000000"/>
                <w:sz w:val="24"/>
              </w:rPr>
            </w:pPr>
            <w:r>
              <w:rPr>
                <w:rFonts w:hint="eastAsia" w:ascii="宋体" w:hAnsi="宋体"/>
                <w:b/>
                <w:bCs/>
                <w:color w:val="000000"/>
                <w:sz w:val="24"/>
              </w:rPr>
              <w:t>1、</w:t>
            </w:r>
            <w:r>
              <w:rPr>
                <w:rFonts w:ascii="宋体" w:hAnsi="宋体"/>
                <w:b/>
                <w:bCs/>
                <w:color w:val="000000"/>
                <w:sz w:val="24"/>
              </w:rPr>
              <w:t>制冷量</w:t>
            </w:r>
            <w:r>
              <w:rPr>
                <w:rFonts w:hint="eastAsia" w:ascii="宋体" w:hAnsi="宋体"/>
                <w:b/>
                <w:bCs/>
                <w:color w:val="000000"/>
                <w:sz w:val="24"/>
              </w:rPr>
              <w:t>：</w:t>
            </w:r>
            <w:r>
              <w:rPr>
                <w:rFonts w:hint="eastAsia" w:ascii="宋体" w:hAnsi="宋体" w:eastAsia="宋体" w:cs="宋体"/>
                <w:b/>
                <w:bCs/>
                <w:color w:val="000000"/>
                <w:sz w:val="24"/>
              </w:rPr>
              <w:t>≧</w:t>
            </w:r>
            <w:r>
              <w:rPr>
                <w:rFonts w:ascii="宋体" w:hAnsi="宋体"/>
                <w:b/>
                <w:bCs/>
                <w:color w:val="000000"/>
                <w:sz w:val="24"/>
              </w:rPr>
              <w:t>78.5kw</w:t>
            </w:r>
            <w:r>
              <w:rPr>
                <w:rFonts w:hint="eastAsia" w:ascii="宋体" w:hAnsi="宋体"/>
                <w:b/>
                <w:bCs/>
                <w:color w:val="000000"/>
                <w:sz w:val="24"/>
              </w:rPr>
              <w:t xml:space="preserve">；     </w:t>
            </w:r>
          </w:p>
          <w:p>
            <w:pPr>
              <w:widowControl/>
              <w:spacing w:line="272" w:lineRule="atLeast"/>
              <w:rPr>
                <w:rFonts w:ascii="宋体" w:hAnsi="宋体"/>
                <w:b/>
                <w:bCs/>
                <w:color w:val="000000"/>
                <w:sz w:val="24"/>
              </w:rPr>
            </w:pPr>
            <w:r>
              <w:rPr>
                <w:rFonts w:hint="eastAsia" w:ascii="宋体" w:hAnsi="宋体"/>
                <w:b/>
                <w:bCs/>
                <w:color w:val="000000"/>
                <w:sz w:val="24"/>
              </w:rPr>
              <w:t>2、</w:t>
            </w:r>
            <w:r>
              <w:rPr>
                <w:rFonts w:ascii="宋体" w:hAnsi="宋体"/>
                <w:b/>
                <w:bCs/>
                <w:color w:val="000000"/>
                <w:sz w:val="24"/>
              </w:rPr>
              <w:t>制热量</w:t>
            </w:r>
            <w:r>
              <w:rPr>
                <w:rFonts w:hint="eastAsia" w:ascii="宋体" w:hAnsi="宋体"/>
                <w:b/>
                <w:bCs/>
                <w:color w:val="000000"/>
                <w:sz w:val="24"/>
              </w:rPr>
              <w:t>：</w:t>
            </w:r>
            <w:r>
              <w:rPr>
                <w:rFonts w:hint="eastAsia" w:ascii="宋体" w:hAnsi="宋体" w:eastAsia="宋体" w:cs="宋体"/>
                <w:b/>
                <w:bCs/>
                <w:color w:val="000000"/>
                <w:sz w:val="24"/>
              </w:rPr>
              <w:t>≧</w:t>
            </w:r>
            <w:r>
              <w:rPr>
                <w:rFonts w:ascii="宋体" w:hAnsi="宋体"/>
                <w:b/>
                <w:bCs/>
                <w:color w:val="000000"/>
                <w:sz w:val="24"/>
              </w:rPr>
              <w:t>87.5kw</w:t>
            </w:r>
            <w:r>
              <w:rPr>
                <w:rFonts w:hint="eastAsia" w:ascii="宋体" w:hAnsi="宋体"/>
                <w:b/>
                <w:bCs/>
                <w:color w:val="000000"/>
                <w:sz w:val="24"/>
              </w:rPr>
              <w:t xml:space="preserve">；    </w:t>
            </w:r>
          </w:p>
          <w:p>
            <w:pPr>
              <w:widowControl/>
              <w:spacing w:line="272" w:lineRule="atLeast"/>
              <w:rPr>
                <w:rFonts w:ascii="宋体" w:hAnsi="宋体"/>
                <w:b/>
                <w:bCs/>
                <w:color w:val="000000"/>
                <w:sz w:val="24"/>
              </w:rPr>
            </w:pPr>
            <w:r>
              <w:rPr>
                <w:rFonts w:hint="eastAsia" w:ascii="宋体" w:hAnsi="宋体"/>
                <w:b/>
                <w:bCs/>
                <w:color w:val="000000"/>
                <w:sz w:val="24"/>
              </w:rPr>
              <w:t>3、</w:t>
            </w:r>
            <w:r>
              <w:rPr>
                <w:rFonts w:ascii="宋体" w:hAnsi="宋体"/>
                <w:b/>
                <w:bCs/>
                <w:color w:val="000000"/>
                <w:sz w:val="24"/>
              </w:rPr>
              <w:t>制冷功率</w:t>
            </w:r>
            <w:r>
              <w:rPr>
                <w:rFonts w:hint="eastAsia" w:ascii="宋体" w:hAnsi="宋体"/>
                <w:b/>
                <w:bCs/>
                <w:color w:val="000000"/>
                <w:sz w:val="24"/>
              </w:rPr>
              <w:t>：</w:t>
            </w:r>
            <w:r>
              <w:rPr>
                <w:rFonts w:hint="eastAsia" w:ascii="宋体" w:hAnsi="宋体" w:eastAsia="宋体" w:cs="宋体"/>
                <w:b/>
                <w:bCs/>
                <w:color w:val="000000"/>
                <w:sz w:val="24"/>
              </w:rPr>
              <w:t>≧</w:t>
            </w:r>
            <w:r>
              <w:rPr>
                <w:rFonts w:hint="eastAsia" w:ascii="宋体" w:hAnsi="宋体"/>
                <w:b/>
                <w:bCs/>
                <w:color w:val="000000"/>
                <w:sz w:val="24"/>
              </w:rPr>
              <w:t>2</w:t>
            </w:r>
            <w:r>
              <w:rPr>
                <w:rFonts w:ascii="宋体" w:hAnsi="宋体"/>
                <w:b/>
                <w:bCs/>
                <w:color w:val="000000"/>
                <w:sz w:val="24"/>
              </w:rPr>
              <w:t>3.4kw</w:t>
            </w:r>
            <w:r>
              <w:rPr>
                <w:rFonts w:hint="eastAsia" w:ascii="宋体" w:hAnsi="宋体"/>
                <w:b/>
                <w:bCs/>
                <w:color w:val="000000"/>
                <w:sz w:val="24"/>
              </w:rPr>
              <w:t xml:space="preserve">； </w:t>
            </w:r>
          </w:p>
          <w:p>
            <w:pPr>
              <w:widowControl/>
              <w:spacing w:line="272" w:lineRule="atLeast"/>
              <w:rPr>
                <w:rFonts w:ascii="宋体" w:hAnsi="宋体"/>
                <w:b/>
                <w:bCs/>
                <w:color w:val="000000"/>
                <w:sz w:val="24"/>
              </w:rPr>
            </w:pPr>
            <w:r>
              <w:rPr>
                <w:rFonts w:hint="eastAsia" w:ascii="宋体" w:hAnsi="宋体"/>
                <w:b/>
                <w:bCs/>
                <w:color w:val="000000"/>
                <w:sz w:val="24"/>
              </w:rPr>
              <w:t>4、</w:t>
            </w:r>
            <w:r>
              <w:rPr>
                <w:rFonts w:ascii="宋体" w:hAnsi="宋体"/>
                <w:b/>
                <w:bCs/>
                <w:color w:val="000000"/>
                <w:sz w:val="24"/>
              </w:rPr>
              <w:t>制热功率</w:t>
            </w:r>
            <w:r>
              <w:rPr>
                <w:rFonts w:hint="eastAsia" w:ascii="宋体" w:hAnsi="宋体"/>
                <w:b/>
                <w:bCs/>
                <w:color w:val="000000"/>
                <w:sz w:val="24"/>
              </w:rPr>
              <w:t>：</w:t>
            </w:r>
            <w:r>
              <w:rPr>
                <w:rFonts w:hint="eastAsia" w:ascii="宋体" w:hAnsi="宋体" w:eastAsia="宋体" w:cs="宋体"/>
                <w:b/>
                <w:bCs/>
                <w:color w:val="000000"/>
                <w:sz w:val="24"/>
              </w:rPr>
              <w:t>≧</w:t>
            </w:r>
            <w:r>
              <w:rPr>
                <w:rFonts w:ascii="宋体" w:hAnsi="宋体"/>
                <w:b/>
                <w:bCs/>
                <w:color w:val="000000"/>
                <w:sz w:val="24"/>
              </w:rPr>
              <w:t>23.0kw</w:t>
            </w:r>
            <w:r>
              <w:rPr>
                <w:rFonts w:hint="eastAsia" w:ascii="宋体" w:hAnsi="宋体"/>
                <w:b/>
                <w:bCs/>
                <w:color w:val="000000"/>
                <w:sz w:val="24"/>
              </w:rPr>
              <w:t xml:space="preserve">；   </w:t>
            </w:r>
          </w:p>
          <w:p>
            <w:pPr>
              <w:widowControl/>
              <w:spacing w:line="272" w:lineRule="atLeast"/>
              <w:ind w:left="2940" w:hanging="2951" w:hangingChars="1225"/>
              <w:rPr>
                <w:rFonts w:ascii="宋体" w:hAnsi="宋体"/>
                <w:b/>
                <w:bCs/>
                <w:color w:val="000000"/>
                <w:sz w:val="24"/>
              </w:rPr>
            </w:pPr>
            <w:r>
              <w:rPr>
                <w:rFonts w:hint="eastAsia" w:ascii="宋体" w:hAnsi="宋体"/>
                <w:b/>
                <w:bCs/>
                <w:color w:val="000000"/>
                <w:sz w:val="24"/>
              </w:rPr>
              <w:t>5、噪音：</w:t>
            </w:r>
            <w:r>
              <w:rPr>
                <w:rFonts w:hint="eastAsia" w:ascii="宋体" w:hAnsi="宋体" w:eastAsia="宋体" w:cs="宋体"/>
                <w:b/>
                <w:bCs/>
                <w:color w:val="000000"/>
                <w:sz w:val="24"/>
              </w:rPr>
              <w:t>≦</w:t>
            </w:r>
            <w:r>
              <w:rPr>
                <w:rFonts w:hint="eastAsia" w:ascii="宋体" w:hAnsi="宋体"/>
                <w:b/>
                <w:bCs/>
                <w:color w:val="000000"/>
                <w:sz w:val="24"/>
              </w:rPr>
              <w:t xml:space="preserve">65分贝；     </w:t>
            </w:r>
          </w:p>
          <w:p>
            <w:pPr>
              <w:widowControl/>
              <w:spacing w:line="272" w:lineRule="atLeast"/>
              <w:ind w:left="3120" w:hanging="3132" w:hangingChars="1300"/>
              <w:rPr>
                <w:rFonts w:ascii="宋体" w:hAnsi="宋体"/>
                <w:b/>
                <w:bCs/>
                <w:color w:val="000000"/>
                <w:sz w:val="24"/>
              </w:rPr>
            </w:pPr>
            <w:r>
              <w:rPr>
                <w:rFonts w:hint="eastAsia" w:ascii="宋体" w:hAnsi="宋体"/>
                <w:b/>
                <w:bCs/>
                <w:color w:val="000000"/>
                <w:sz w:val="24"/>
              </w:rPr>
              <w:t>6、循环风量：</w:t>
            </w:r>
            <w:r>
              <w:rPr>
                <w:rFonts w:hint="eastAsia" w:ascii="宋体" w:hAnsi="宋体" w:eastAsia="宋体" w:cs="宋体"/>
                <w:b/>
                <w:bCs/>
                <w:color w:val="000000"/>
                <w:sz w:val="24"/>
              </w:rPr>
              <w:t>≧</w:t>
            </w:r>
            <w:r>
              <w:rPr>
                <w:rFonts w:hint="eastAsia" w:ascii="宋体" w:hAnsi="宋体"/>
                <w:b/>
                <w:bCs/>
                <w:color w:val="000000"/>
                <w:sz w:val="24"/>
              </w:rPr>
              <w:t>2</w:t>
            </w:r>
            <w:r>
              <w:rPr>
                <w:rFonts w:ascii="宋体" w:hAnsi="宋体"/>
                <w:b/>
                <w:bCs/>
                <w:color w:val="000000"/>
                <w:sz w:val="24"/>
              </w:rPr>
              <w:t>6</w:t>
            </w:r>
            <w:r>
              <w:rPr>
                <w:rFonts w:hint="eastAsia" w:ascii="宋体" w:hAnsi="宋体"/>
                <w:b/>
                <w:bCs/>
                <w:color w:val="000000"/>
                <w:sz w:val="24"/>
              </w:rPr>
              <w:t>000m³/h；</w:t>
            </w:r>
          </w:p>
          <w:p>
            <w:pPr>
              <w:widowControl/>
              <w:spacing w:line="272" w:lineRule="atLeast"/>
              <w:ind w:left="3120" w:hanging="3132" w:hangingChars="1300"/>
              <w:rPr>
                <w:rFonts w:ascii="宋体" w:hAnsi="宋体"/>
                <w:b/>
                <w:bCs/>
                <w:color w:val="000000"/>
                <w:sz w:val="24"/>
              </w:rPr>
            </w:pPr>
            <w:r>
              <w:rPr>
                <w:rFonts w:hint="eastAsia" w:ascii="宋体" w:hAnsi="宋体"/>
                <w:b/>
                <w:bCs/>
                <w:color w:val="000000"/>
                <w:sz w:val="24"/>
              </w:rPr>
              <w:t>配置技术：</w:t>
            </w:r>
          </w:p>
          <w:p>
            <w:pPr>
              <w:widowControl/>
              <w:spacing w:line="272" w:lineRule="atLeast"/>
              <w:ind w:left="3120" w:hanging="3132" w:hangingChars="1300"/>
              <w:rPr>
                <w:rFonts w:ascii="宋体" w:hAnsi="宋体"/>
                <w:b/>
                <w:bCs/>
                <w:color w:val="000000"/>
                <w:sz w:val="24"/>
              </w:rPr>
            </w:pPr>
            <w:r>
              <w:rPr>
                <w:rFonts w:hint="eastAsia" w:ascii="宋体" w:hAnsi="宋体"/>
                <w:b/>
                <w:bCs/>
                <w:color w:val="000000"/>
                <w:sz w:val="24"/>
              </w:rPr>
              <w:t>1、智能化霜，提升性能技术；</w:t>
            </w:r>
          </w:p>
          <w:p>
            <w:pPr>
              <w:widowControl/>
              <w:spacing w:line="272" w:lineRule="atLeast"/>
              <w:rPr>
                <w:rFonts w:ascii="宋体" w:hAnsi="宋体"/>
                <w:b/>
                <w:bCs/>
                <w:color w:val="000000"/>
                <w:sz w:val="24"/>
              </w:rPr>
            </w:pPr>
            <w:r>
              <w:rPr>
                <w:rFonts w:hint="eastAsia" w:ascii="宋体" w:hAnsi="宋体"/>
                <w:b/>
                <w:bCs/>
                <w:color w:val="000000"/>
                <w:sz w:val="24"/>
              </w:rPr>
              <w:t>2、制热快速启动技术；</w:t>
            </w:r>
          </w:p>
          <w:p>
            <w:pPr>
              <w:widowControl/>
              <w:spacing w:line="272" w:lineRule="atLeast"/>
              <w:rPr>
                <w:rFonts w:ascii="宋体" w:hAnsi="宋体"/>
                <w:b/>
                <w:bCs/>
                <w:color w:val="000000"/>
                <w:sz w:val="24"/>
              </w:rPr>
            </w:pPr>
            <w:r>
              <w:rPr>
                <w:rFonts w:hint="eastAsia" w:ascii="宋体" w:hAnsi="宋体"/>
                <w:b/>
                <w:bCs/>
                <w:color w:val="000000"/>
                <w:sz w:val="24"/>
              </w:rPr>
              <w:t>3、强效制热技术；</w:t>
            </w:r>
          </w:p>
          <w:p>
            <w:pPr>
              <w:widowControl/>
              <w:spacing w:line="272" w:lineRule="atLeast"/>
              <w:ind w:left="3120" w:hanging="3132" w:hangingChars="1300"/>
              <w:rPr>
                <w:rFonts w:ascii="宋体" w:hAnsi="宋体"/>
                <w:b/>
                <w:bCs/>
                <w:color w:val="000000"/>
                <w:sz w:val="24"/>
              </w:rPr>
            </w:pPr>
            <w:r>
              <w:rPr>
                <w:rFonts w:hint="eastAsia" w:ascii="宋体" w:hAnsi="宋体"/>
                <w:b/>
                <w:bCs/>
                <w:color w:val="000000"/>
                <w:sz w:val="24"/>
              </w:rPr>
              <w:t>4、CFD模拟风叶设计，噪音更低。风扇电机采用直流</w:t>
            </w:r>
          </w:p>
          <w:p>
            <w:pPr>
              <w:widowControl/>
              <w:spacing w:line="272" w:lineRule="atLeast"/>
              <w:ind w:left="3070" w:leftChars="200" w:hanging="2650" w:hangingChars="1100"/>
              <w:rPr>
                <w:rFonts w:ascii="宋体" w:hAnsi="宋体"/>
                <w:b/>
                <w:bCs/>
                <w:color w:val="000000"/>
                <w:sz w:val="24"/>
              </w:rPr>
            </w:pPr>
            <w:r>
              <w:rPr>
                <w:rFonts w:hint="eastAsia" w:ascii="宋体" w:hAnsi="宋体"/>
                <w:b/>
                <w:bCs/>
                <w:color w:val="000000"/>
                <w:sz w:val="24"/>
              </w:rPr>
              <w:t>变频电机，无级调速；</w:t>
            </w:r>
          </w:p>
          <w:p>
            <w:pPr>
              <w:widowControl/>
              <w:spacing w:line="272" w:lineRule="atLeast"/>
              <w:ind w:left="2940" w:hanging="2951" w:hangingChars="1225"/>
              <w:jc w:val="left"/>
              <w:rPr>
                <w:rFonts w:ascii="宋体" w:hAnsi="宋体"/>
                <w:b/>
                <w:bCs/>
                <w:color w:val="000000"/>
                <w:sz w:val="24"/>
              </w:rPr>
            </w:pPr>
            <w:r>
              <w:rPr>
                <w:rFonts w:hint="eastAsia" w:ascii="宋体" w:hAnsi="宋体"/>
                <w:b/>
                <w:bCs/>
                <w:color w:val="000000"/>
                <w:sz w:val="24"/>
              </w:rPr>
              <w:t>5、机组夜间静音自带九大静音模式，强静音模式自</w:t>
            </w:r>
          </w:p>
          <w:p>
            <w:pPr>
              <w:widowControl/>
              <w:spacing w:line="272" w:lineRule="atLeast"/>
              <w:ind w:left="420" w:leftChars="200"/>
              <w:jc w:val="left"/>
              <w:rPr>
                <w:rFonts w:ascii="宋体" w:hAnsi="宋体"/>
                <w:b/>
                <w:bCs/>
                <w:color w:val="000000"/>
                <w:sz w:val="24"/>
              </w:rPr>
            </w:pPr>
            <w:r>
              <w:rPr>
                <w:rFonts w:hint="eastAsia" w:ascii="宋体" w:hAnsi="宋体"/>
                <w:b/>
                <w:bCs/>
                <w:color w:val="000000"/>
                <w:sz w:val="24"/>
              </w:rPr>
              <w:t>带三种强制静音模式；</w:t>
            </w:r>
          </w:p>
          <w:p>
            <w:pPr>
              <w:widowControl/>
              <w:spacing w:line="272" w:lineRule="atLeast"/>
              <w:ind w:left="218" w:hanging="219" w:hangingChars="91"/>
              <w:rPr>
                <w:rFonts w:ascii="宋体" w:hAnsi="宋体"/>
                <w:b/>
                <w:bCs/>
                <w:color w:val="000000"/>
                <w:sz w:val="24"/>
              </w:rPr>
            </w:pPr>
            <w:r>
              <w:rPr>
                <w:rFonts w:hint="eastAsia" w:ascii="宋体" w:hAnsi="宋体"/>
                <w:b/>
                <w:bCs/>
                <w:color w:val="000000"/>
                <w:sz w:val="24"/>
              </w:rPr>
              <w:t>6、双电子膨胀阀调节；双级油分离控制技术；模块轮换控制；压缩机应急功能、风机应急功能、基础模块应急功能，运行更有保障；单制冷系统，室内机最大可连接8</w:t>
            </w:r>
            <w:r>
              <w:rPr>
                <w:rFonts w:ascii="宋体" w:hAnsi="宋体"/>
                <w:b/>
                <w:bCs/>
                <w:color w:val="000000"/>
                <w:sz w:val="24"/>
              </w:rPr>
              <w:t>0</w:t>
            </w:r>
            <w:r>
              <w:rPr>
                <w:rFonts w:hint="eastAsia" w:ascii="宋体" w:hAnsi="宋体"/>
                <w:b/>
                <w:bCs/>
                <w:color w:val="000000"/>
                <w:sz w:val="24"/>
              </w:rPr>
              <w:t>台，控制更先进。</w:t>
            </w:r>
          </w:p>
        </w:tc>
        <w:tc>
          <w:tcPr>
            <w:tcW w:w="1215" w:type="dxa"/>
            <w:vAlign w:val="center"/>
          </w:tcPr>
          <w:p>
            <w:pPr>
              <w:jc w:val="center"/>
              <w:rPr>
                <w:rFonts w:ascii="宋体" w:hAnsi="宋体" w:eastAsia="宋体"/>
                <w:b/>
                <w:bCs/>
                <w:color w:val="000000"/>
                <w:sz w:val="24"/>
              </w:rPr>
            </w:pPr>
            <w:r>
              <w:rPr>
                <w:rFonts w:hint="eastAsia" w:ascii="宋体" w:hAnsi="宋体" w:eastAsia="宋体"/>
                <w:b/>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17" w:type="dxa"/>
            <w:vAlign w:val="center"/>
          </w:tcPr>
          <w:p>
            <w:pPr>
              <w:jc w:val="center"/>
              <w:rPr>
                <w:rFonts w:ascii="宋体" w:hAnsi="宋体"/>
                <w:b/>
                <w:bCs/>
                <w:color w:val="000000"/>
                <w:sz w:val="24"/>
              </w:rPr>
            </w:pPr>
            <w:r>
              <w:rPr>
                <w:rFonts w:hint="eastAsia" w:ascii="宋体" w:hAnsi="宋体"/>
                <w:b/>
                <w:bCs/>
                <w:color w:val="000000"/>
                <w:sz w:val="24"/>
              </w:rPr>
              <w:t>2</w:t>
            </w:r>
          </w:p>
        </w:tc>
        <w:tc>
          <w:tcPr>
            <w:tcW w:w="2310" w:type="dxa"/>
            <w:vAlign w:val="center"/>
          </w:tcPr>
          <w:p>
            <w:pPr>
              <w:jc w:val="center"/>
              <w:rPr>
                <w:rFonts w:ascii="宋体" w:hAnsi="宋体"/>
                <w:b/>
                <w:bCs/>
                <w:color w:val="000000"/>
                <w:sz w:val="24"/>
              </w:rPr>
            </w:pPr>
            <w:r>
              <w:rPr>
                <w:rFonts w:hint="eastAsia" w:ascii="宋体" w:hAnsi="宋体"/>
                <w:b/>
                <w:bCs/>
                <w:color w:val="000000"/>
                <w:sz w:val="24"/>
              </w:rPr>
              <w:t>四面出风室内机</w:t>
            </w:r>
          </w:p>
        </w:tc>
        <w:tc>
          <w:tcPr>
            <w:tcW w:w="5715" w:type="dxa"/>
            <w:vAlign w:val="center"/>
          </w:tcPr>
          <w:p>
            <w:pPr>
              <w:widowControl/>
              <w:spacing w:line="272" w:lineRule="atLeast"/>
              <w:rPr>
                <w:rFonts w:ascii="宋体" w:hAnsi="宋体"/>
                <w:b/>
                <w:bCs/>
                <w:color w:val="000000"/>
                <w:sz w:val="24"/>
              </w:rPr>
            </w:pPr>
            <w:r>
              <w:rPr>
                <w:rFonts w:hint="eastAsia" w:ascii="宋体" w:hAnsi="宋体"/>
                <w:b/>
                <w:bCs/>
                <w:color w:val="000000"/>
                <w:sz w:val="24"/>
              </w:rPr>
              <w:t>制冷量：</w:t>
            </w:r>
            <w:r>
              <w:rPr>
                <w:rFonts w:hint="eastAsia" w:ascii="宋体" w:hAnsi="宋体" w:eastAsia="宋体" w:cs="宋体"/>
                <w:b/>
                <w:bCs/>
                <w:color w:val="000000"/>
                <w:sz w:val="24"/>
              </w:rPr>
              <w:t>≧</w:t>
            </w:r>
            <w:r>
              <w:rPr>
                <w:rFonts w:hint="eastAsia" w:ascii="宋体" w:hAnsi="宋体"/>
                <w:b/>
                <w:bCs/>
                <w:color w:val="000000"/>
                <w:sz w:val="24"/>
              </w:rPr>
              <w:t>2.8</w:t>
            </w:r>
            <w:r>
              <w:rPr>
                <w:rFonts w:ascii="宋体" w:hAnsi="宋体"/>
                <w:b/>
                <w:bCs/>
                <w:color w:val="000000"/>
                <w:sz w:val="24"/>
              </w:rPr>
              <w:t>kw</w:t>
            </w:r>
            <w:r>
              <w:rPr>
                <w:rFonts w:hint="eastAsia" w:ascii="宋体" w:hAnsi="宋体"/>
                <w:b/>
                <w:bCs/>
                <w:color w:val="000000"/>
                <w:sz w:val="24"/>
              </w:rPr>
              <w:t>，</w:t>
            </w:r>
          </w:p>
          <w:p>
            <w:pPr>
              <w:widowControl/>
              <w:spacing w:line="272" w:lineRule="atLeast"/>
              <w:rPr>
                <w:rFonts w:ascii="宋体" w:hAnsi="宋体"/>
                <w:b/>
                <w:bCs/>
                <w:color w:val="000000"/>
                <w:sz w:val="24"/>
              </w:rPr>
            </w:pPr>
            <w:r>
              <w:rPr>
                <w:rFonts w:ascii="宋体" w:hAnsi="宋体"/>
                <w:b/>
                <w:bCs/>
                <w:color w:val="000000"/>
                <w:sz w:val="24"/>
              </w:rPr>
              <w:t>制热量</w:t>
            </w:r>
            <w:r>
              <w:rPr>
                <w:rFonts w:hint="eastAsia" w:ascii="宋体" w:hAnsi="宋体"/>
                <w:b/>
                <w:bCs/>
                <w:color w:val="000000"/>
                <w:sz w:val="24"/>
              </w:rPr>
              <w:t>：</w:t>
            </w:r>
            <w:r>
              <w:rPr>
                <w:rFonts w:hint="eastAsia" w:ascii="宋体" w:hAnsi="宋体" w:eastAsia="宋体" w:cs="宋体"/>
                <w:b/>
                <w:bCs/>
                <w:color w:val="000000"/>
                <w:sz w:val="24"/>
              </w:rPr>
              <w:t>≧</w:t>
            </w:r>
            <w:r>
              <w:rPr>
                <w:rFonts w:hint="eastAsia" w:ascii="宋体" w:hAnsi="宋体"/>
                <w:b/>
                <w:bCs/>
                <w:color w:val="000000"/>
                <w:sz w:val="24"/>
              </w:rPr>
              <w:t>3.2</w:t>
            </w:r>
            <w:r>
              <w:rPr>
                <w:rFonts w:ascii="宋体" w:hAnsi="宋体"/>
                <w:b/>
                <w:bCs/>
                <w:color w:val="000000"/>
                <w:sz w:val="24"/>
              </w:rPr>
              <w:t>kw</w:t>
            </w:r>
            <w:r>
              <w:rPr>
                <w:rFonts w:hint="eastAsia" w:ascii="宋体" w:hAnsi="宋体"/>
                <w:b/>
                <w:bCs/>
                <w:color w:val="000000"/>
                <w:sz w:val="24"/>
              </w:rPr>
              <w:t>，标配冷凝提升水泵</w:t>
            </w:r>
          </w:p>
        </w:tc>
        <w:tc>
          <w:tcPr>
            <w:tcW w:w="1215" w:type="dxa"/>
            <w:vAlign w:val="center"/>
          </w:tcPr>
          <w:p>
            <w:pPr>
              <w:jc w:val="center"/>
              <w:rPr>
                <w:rFonts w:ascii="宋体" w:hAnsi="宋体"/>
                <w:b/>
                <w:bCs/>
                <w:color w:val="000000"/>
                <w:sz w:val="24"/>
              </w:rPr>
            </w:pPr>
            <w:r>
              <w:rPr>
                <w:rFonts w:ascii="宋体" w:hAnsi="宋体"/>
                <w:b/>
                <w:bCs/>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17" w:type="dxa"/>
            <w:vAlign w:val="center"/>
          </w:tcPr>
          <w:p>
            <w:pPr>
              <w:jc w:val="center"/>
              <w:rPr>
                <w:rFonts w:ascii="宋体" w:hAnsi="宋体"/>
                <w:b/>
                <w:bCs/>
                <w:color w:val="000000"/>
                <w:sz w:val="24"/>
              </w:rPr>
            </w:pPr>
            <w:r>
              <w:rPr>
                <w:rFonts w:hint="eastAsia" w:ascii="宋体" w:hAnsi="宋体"/>
                <w:b/>
                <w:bCs/>
                <w:color w:val="000000"/>
                <w:sz w:val="24"/>
              </w:rPr>
              <w:t>3</w:t>
            </w:r>
          </w:p>
        </w:tc>
        <w:tc>
          <w:tcPr>
            <w:tcW w:w="2310" w:type="dxa"/>
            <w:vAlign w:val="center"/>
          </w:tcPr>
          <w:p>
            <w:pPr>
              <w:jc w:val="center"/>
              <w:rPr>
                <w:rFonts w:ascii="宋体" w:hAnsi="宋体"/>
                <w:b/>
                <w:bCs/>
                <w:color w:val="000000"/>
                <w:sz w:val="24"/>
              </w:rPr>
            </w:pPr>
            <w:r>
              <w:rPr>
                <w:rFonts w:hint="eastAsia" w:ascii="宋体" w:hAnsi="宋体"/>
                <w:b/>
                <w:bCs/>
                <w:color w:val="000000"/>
                <w:sz w:val="24"/>
              </w:rPr>
              <w:t>四面出风室内机</w:t>
            </w:r>
          </w:p>
        </w:tc>
        <w:tc>
          <w:tcPr>
            <w:tcW w:w="5715" w:type="dxa"/>
            <w:vAlign w:val="center"/>
          </w:tcPr>
          <w:p>
            <w:pPr>
              <w:widowControl/>
              <w:spacing w:line="272" w:lineRule="atLeast"/>
              <w:rPr>
                <w:rFonts w:ascii="宋体" w:hAnsi="宋体"/>
                <w:b/>
                <w:bCs/>
                <w:color w:val="000000"/>
                <w:sz w:val="24"/>
              </w:rPr>
            </w:pPr>
            <w:r>
              <w:rPr>
                <w:rFonts w:hint="eastAsia" w:ascii="宋体" w:hAnsi="宋体"/>
                <w:b/>
                <w:bCs/>
                <w:color w:val="000000"/>
                <w:sz w:val="24"/>
              </w:rPr>
              <w:t>制冷量：</w:t>
            </w:r>
            <w:r>
              <w:rPr>
                <w:rFonts w:hint="eastAsia" w:ascii="宋体" w:hAnsi="宋体" w:eastAsia="宋体" w:cs="宋体"/>
                <w:b/>
                <w:bCs/>
                <w:color w:val="000000"/>
                <w:sz w:val="24"/>
              </w:rPr>
              <w:t>≧</w:t>
            </w:r>
            <w:r>
              <w:rPr>
                <w:rFonts w:ascii="宋体" w:hAnsi="宋体"/>
                <w:b/>
                <w:bCs/>
                <w:color w:val="000000"/>
                <w:sz w:val="24"/>
              </w:rPr>
              <w:t>3.6kw</w:t>
            </w:r>
            <w:r>
              <w:rPr>
                <w:rFonts w:hint="eastAsia" w:ascii="宋体" w:hAnsi="宋体"/>
                <w:b/>
                <w:bCs/>
                <w:color w:val="000000"/>
                <w:sz w:val="24"/>
              </w:rPr>
              <w:t>，</w:t>
            </w:r>
          </w:p>
          <w:p>
            <w:pPr>
              <w:widowControl/>
              <w:spacing w:line="272" w:lineRule="atLeast"/>
              <w:rPr>
                <w:rFonts w:ascii="宋体" w:hAnsi="宋体"/>
                <w:b/>
                <w:bCs/>
                <w:color w:val="000000"/>
                <w:sz w:val="24"/>
              </w:rPr>
            </w:pPr>
            <w:r>
              <w:rPr>
                <w:rFonts w:ascii="宋体" w:hAnsi="宋体"/>
                <w:b/>
                <w:bCs/>
                <w:color w:val="000000"/>
                <w:sz w:val="24"/>
              </w:rPr>
              <w:t>制热量</w:t>
            </w:r>
            <w:r>
              <w:rPr>
                <w:rFonts w:hint="eastAsia" w:ascii="宋体" w:hAnsi="宋体"/>
                <w:b/>
                <w:bCs/>
                <w:color w:val="000000"/>
                <w:sz w:val="24"/>
              </w:rPr>
              <w:t>：</w:t>
            </w:r>
            <w:r>
              <w:rPr>
                <w:rFonts w:hint="eastAsia" w:ascii="宋体" w:hAnsi="宋体" w:eastAsia="宋体" w:cs="宋体"/>
                <w:b/>
                <w:bCs/>
                <w:color w:val="000000"/>
                <w:sz w:val="24"/>
              </w:rPr>
              <w:t>≧</w:t>
            </w:r>
            <w:r>
              <w:rPr>
                <w:rFonts w:ascii="宋体" w:hAnsi="宋体"/>
                <w:b/>
                <w:bCs/>
                <w:color w:val="000000"/>
                <w:sz w:val="24"/>
              </w:rPr>
              <w:t>4</w:t>
            </w:r>
            <w:r>
              <w:rPr>
                <w:rFonts w:hint="eastAsia" w:ascii="宋体" w:hAnsi="宋体"/>
                <w:b/>
                <w:bCs/>
                <w:color w:val="000000"/>
                <w:sz w:val="24"/>
              </w:rPr>
              <w:t>.0</w:t>
            </w:r>
            <w:r>
              <w:rPr>
                <w:rFonts w:ascii="宋体" w:hAnsi="宋体"/>
                <w:b/>
                <w:bCs/>
                <w:color w:val="000000"/>
                <w:sz w:val="24"/>
              </w:rPr>
              <w:t>kw</w:t>
            </w:r>
            <w:r>
              <w:rPr>
                <w:rFonts w:hint="eastAsia" w:ascii="宋体" w:hAnsi="宋体"/>
                <w:b/>
                <w:bCs/>
                <w:color w:val="000000"/>
                <w:sz w:val="24"/>
              </w:rPr>
              <w:t>，标配冷凝提升水泵</w:t>
            </w:r>
          </w:p>
        </w:tc>
        <w:tc>
          <w:tcPr>
            <w:tcW w:w="1215" w:type="dxa"/>
            <w:vAlign w:val="center"/>
          </w:tcPr>
          <w:p>
            <w:pPr>
              <w:jc w:val="center"/>
              <w:rPr>
                <w:rFonts w:ascii="宋体" w:hAnsi="宋体"/>
                <w:b/>
                <w:bCs/>
                <w:color w:val="000000"/>
                <w:sz w:val="24"/>
              </w:rPr>
            </w:pPr>
            <w:r>
              <w:rPr>
                <w:rFonts w:ascii="宋体" w:hAnsi="宋体"/>
                <w:b/>
                <w:bCs/>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17" w:type="dxa"/>
            <w:vAlign w:val="center"/>
          </w:tcPr>
          <w:p>
            <w:pPr>
              <w:jc w:val="center"/>
              <w:rPr>
                <w:rFonts w:ascii="宋体" w:hAnsi="宋体"/>
                <w:b/>
                <w:bCs/>
                <w:color w:val="000000"/>
                <w:sz w:val="24"/>
              </w:rPr>
            </w:pPr>
            <w:r>
              <w:rPr>
                <w:rFonts w:hint="eastAsia" w:ascii="宋体" w:hAnsi="宋体"/>
                <w:b/>
                <w:bCs/>
                <w:color w:val="000000"/>
                <w:sz w:val="24"/>
              </w:rPr>
              <w:t>4</w:t>
            </w:r>
          </w:p>
        </w:tc>
        <w:tc>
          <w:tcPr>
            <w:tcW w:w="2310" w:type="dxa"/>
            <w:vAlign w:val="center"/>
          </w:tcPr>
          <w:p>
            <w:pPr>
              <w:jc w:val="center"/>
              <w:rPr>
                <w:rFonts w:ascii="宋体" w:hAnsi="宋体"/>
                <w:b/>
                <w:bCs/>
                <w:color w:val="000000"/>
                <w:sz w:val="24"/>
              </w:rPr>
            </w:pPr>
            <w:r>
              <w:rPr>
                <w:rFonts w:hint="eastAsia" w:ascii="宋体" w:hAnsi="宋体"/>
                <w:b/>
                <w:bCs/>
                <w:color w:val="000000"/>
                <w:sz w:val="24"/>
              </w:rPr>
              <w:t>四面出风室内机</w:t>
            </w:r>
          </w:p>
        </w:tc>
        <w:tc>
          <w:tcPr>
            <w:tcW w:w="5715" w:type="dxa"/>
            <w:vAlign w:val="center"/>
          </w:tcPr>
          <w:p>
            <w:pPr>
              <w:widowControl/>
              <w:spacing w:line="272" w:lineRule="atLeast"/>
              <w:rPr>
                <w:rFonts w:ascii="宋体" w:hAnsi="宋体"/>
                <w:b/>
                <w:bCs/>
                <w:color w:val="000000"/>
                <w:sz w:val="24"/>
              </w:rPr>
            </w:pPr>
            <w:r>
              <w:rPr>
                <w:rFonts w:hint="eastAsia" w:ascii="宋体" w:hAnsi="宋体"/>
                <w:b/>
                <w:bCs/>
                <w:color w:val="000000"/>
                <w:sz w:val="24"/>
              </w:rPr>
              <w:t>制冷量：</w:t>
            </w:r>
            <w:r>
              <w:rPr>
                <w:rFonts w:hint="eastAsia" w:ascii="宋体" w:hAnsi="宋体" w:eastAsia="宋体" w:cs="宋体"/>
                <w:b/>
                <w:bCs/>
                <w:color w:val="000000"/>
                <w:sz w:val="24"/>
              </w:rPr>
              <w:t>≧</w:t>
            </w:r>
            <w:r>
              <w:rPr>
                <w:rFonts w:hint="eastAsia" w:ascii="宋体" w:hAnsi="宋体"/>
                <w:b/>
                <w:bCs/>
                <w:color w:val="000000"/>
                <w:sz w:val="24"/>
              </w:rPr>
              <w:t>4.5</w:t>
            </w:r>
            <w:r>
              <w:rPr>
                <w:rFonts w:ascii="宋体" w:hAnsi="宋体"/>
                <w:b/>
                <w:bCs/>
                <w:color w:val="000000"/>
                <w:sz w:val="24"/>
              </w:rPr>
              <w:t>kw</w:t>
            </w:r>
            <w:r>
              <w:rPr>
                <w:rFonts w:hint="eastAsia" w:ascii="宋体" w:hAnsi="宋体"/>
                <w:b/>
                <w:bCs/>
                <w:color w:val="000000"/>
                <w:sz w:val="24"/>
              </w:rPr>
              <w:t>，</w:t>
            </w:r>
          </w:p>
          <w:p>
            <w:pPr>
              <w:widowControl/>
              <w:spacing w:line="272" w:lineRule="atLeast"/>
              <w:rPr>
                <w:rFonts w:ascii="宋体" w:hAnsi="宋体"/>
                <w:b/>
                <w:bCs/>
                <w:color w:val="000000"/>
                <w:sz w:val="24"/>
              </w:rPr>
            </w:pPr>
            <w:r>
              <w:rPr>
                <w:rFonts w:ascii="宋体" w:hAnsi="宋体"/>
                <w:b/>
                <w:bCs/>
                <w:color w:val="000000"/>
                <w:sz w:val="24"/>
              </w:rPr>
              <w:t>制热量</w:t>
            </w:r>
            <w:r>
              <w:rPr>
                <w:rFonts w:hint="eastAsia" w:ascii="宋体" w:hAnsi="宋体"/>
                <w:b/>
                <w:bCs/>
                <w:color w:val="000000"/>
                <w:sz w:val="24"/>
              </w:rPr>
              <w:t>：</w:t>
            </w:r>
            <w:r>
              <w:rPr>
                <w:rFonts w:hint="eastAsia" w:ascii="宋体" w:hAnsi="宋体" w:eastAsia="宋体" w:cs="宋体"/>
                <w:b/>
                <w:bCs/>
                <w:color w:val="000000"/>
                <w:sz w:val="24"/>
              </w:rPr>
              <w:t>≧</w:t>
            </w:r>
            <w:r>
              <w:rPr>
                <w:rFonts w:hint="eastAsia" w:ascii="宋体" w:hAnsi="宋体"/>
                <w:b/>
                <w:bCs/>
                <w:color w:val="000000"/>
                <w:sz w:val="24"/>
              </w:rPr>
              <w:t>5.0</w:t>
            </w:r>
            <w:r>
              <w:rPr>
                <w:rFonts w:ascii="宋体" w:hAnsi="宋体"/>
                <w:b/>
                <w:bCs/>
                <w:color w:val="000000"/>
                <w:sz w:val="24"/>
              </w:rPr>
              <w:t>kw</w:t>
            </w:r>
            <w:r>
              <w:rPr>
                <w:rFonts w:hint="eastAsia" w:ascii="宋体" w:hAnsi="宋体"/>
                <w:b/>
                <w:bCs/>
                <w:color w:val="000000"/>
                <w:sz w:val="24"/>
              </w:rPr>
              <w:t>，标配冷凝提升水泵</w:t>
            </w:r>
          </w:p>
        </w:tc>
        <w:tc>
          <w:tcPr>
            <w:tcW w:w="1215" w:type="dxa"/>
            <w:vAlign w:val="center"/>
          </w:tcPr>
          <w:p>
            <w:pPr>
              <w:jc w:val="center"/>
              <w:rPr>
                <w:rFonts w:ascii="宋体" w:hAnsi="宋体"/>
                <w:b/>
                <w:bCs/>
                <w:color w:val="000000"/>
                <w:sz w:val="24"/>
              </w:rPr>
            </w:pPr>
            <w:r>
              <w:rPr>
                <w:rFonts w:ascii="宋体" w:hAnsi="宋体"/>
                <w:b/>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17" w:type="dxa"/>
            <w:vAlign w:val="center"/>
          </w:tcPr>
          <w:p>
            <w:pPr>
              <w:jc w:val="center"/>
              <w:rPr>
                <w:rFonts w:ascii="宋体" w:hAnsi="宋体"/>
                <w:b/>
                <w:bCs/>
                <w:color w:val="000000"/>
                <w:sz w:val="24"/>
              </w:rPr>
            </w:pPr>
            <w:r>
              <w:rPr>
                <w:rFonts w:hint="eastAsia" w:ascii="宋体" w:hAnsi="宋体"/>
                <w:b/>
                <w:bCs/>
                <w:color w:val="000000"/>
                <w:sz w:val="24"/>
              </w:rPr>
              <w:t>5</w:t>
            </w:r>
          </w:p>
        </w:tc>
        <w:tc>
          <w:tcPr>
            <w:tcW w:w="2310" w:type="dxa"/>
            <w:vAlign w:val="center"/>
          </w:tcPr>
          <w:p>
            <w:pPr>
              <w:jc w:val="center"/>
              <w:rPr>
                <w:rFonts w:ascii="宋体" w:hAnsi="宋体"/>
                <w:b/>
                <w:bCs/>
                <w:color w:val="000000"/>
                <w:sz w:val="24"/>
              </w:rPr>
            </w:pPr>
            <w:r>
              <w:rPr>
                <w:rFonts w:hint="eastAsia" w:ascii="宋体" w:hAnsi="宋体"/>
                <w:b/>
                <w:bCs/>
                <w:color w:val="000000"/>
                <w:sz w:val="24"/>
              </w:rPr>
              <w:t>四面出风室内机</w:t>
            </w:r>
          </w:p>
        </w:tc>
        <w:tc>
          <w:tcPr>
            <w:tcW w:w="5715" w:type="dxa"/>
            <w:vAlign w:val="center"/>
          </w:tcPr>
          <w:p>
            <w:pPr>
              <w:widowControl/>
              <w:spacing w:line="272" w:lineRule="atLeast"/>
              <w:rPr>
                <w:rFonts w:ascii="宋体" w:hAnsi="宋体"/>
                <w:b/>
                <w:bCs/>
                <w:color w:val="000000"/>
                <w:sz w:val="24"/>
              </w:rPr>
            </w:pPr>
            <w:r>
              <w:rPr>
                <w:rFonts w:hint="eastAsia" w:ascii="宋体" w:hAnsi="宋体"/>
                <w:b/>
                <w:bCs/>
                <w:color w:val="000000"/>
                <w:sz w:val="24"/>
              </w:rPr>
              <w:t>制冷量：</w:t>
            </w:r>
            <w:r>
              <w:rPr>
                <w:rFonts w:hint="eastAsia" w:ascii="宋体" w:hAnsi="宋体" w:eastAsia="宋体" w:cs="宋体"/>
                <w:b/>
                <w:bCs/>
                <w:color w:val="000000"/>
                <w:sz w:val="24"/>
              </w:rPr>
              <w:t>≧</w:t>
            </w:r>
            <w:r>
              <w:rPr>
                <w:rFonts w:hint="eastAsia" w:ascii="宋体" w:hAnsi="宋体"/>
                <w:b/>
                <w:bCs/>
                <w:color w:val="000000"/>
                <w:sz w:val="24"/>
              </w:rPr>
              <w:t>8.0</w:t>
            </w:r>
            <w:r>
              <w:rPr>
                <w:rFonts w:ascii="宋体" w:hAnsi="宋体"/>
                <w:b/>
                <w:bCs/>
                <w:color w:val="000000"/>
                <w:sz w:val="24"/>
              </w:rPr>
              <w:t>kw</w:t>
            </w:r>
            <w:r>
              <w:rPr>
                <w:rFonts w:hint="eastAsia" w:ascii="宋体" w:hAnsi="宋体"/>
                <w:b/>
                <w:bCs/>
                <w:color w:val="000000"/>
                <w:sz w:val="24"/>
              </w:rPr>
              <w:t>，</w:t>
            </w:r>
          </w:p>
          <w:p>
            <w:pPr>
              <w:widowControl/>
              <w:spacing w:line="272" w:lineRule="atLeast"/>
              <w:rPr>
                <w:rFonts w:ascii="宋体" w:hAnsi="宋体"/>
                <w:b/>
                <w:bCs/>
                <w:color w:val="000000"/>
                <w:sz w:val="24"/>
              </w:rPr>
            </w:pPr>
            <w:r>
              <w:rPr>
                <w:rFonts w:ascii="宋体" w:hAnsi="宋体"/>
                <w:b/>
                <w:bCs/>
                <w:color w:val="000000"/>
                <w:sz w:val="24"/>
              </w:rPr>
              <w:t>制热量</w:t>
            </w:r>
            <w:r>
              <w:rPr>
                <w:rFonts w:hint="eastAsia" w:ascii="宋体" w:hAnsi="宋体"/>
                <w:b/>
                <w:bCs/>
                <w:color w:val="000000"/>
                <w:sz w:val="24"/>
              </w:rPr>
              <w:t>：</w:t>
            </w:r>
            <w:r>
              <w:rPr>
                <w:rFonts w:hint="eastAsia" w:ascii="宋体" w:hAnsi="宋体" w:eastAsia="宋体" w:cs="宋体"/>
                <w:b/>
                <w:bCs/>
                <w:color w:val="000000"/>
                <w:sz w:val="24"/>
              </w:rPr>
              <w:t>≧</w:t>
            </w:r>
            <w:r>
              <w:rPr>
                <w:rFonts w:hint="eastAsia" w:ascii="宋体" w:hAnsi="宋体"/>
                <w:b/>
                <w:bCs/>
                <w:color w:val="000000"/>
                <w:sz w:val="24"/>
              </w:rPr>
              <w:t>9.0</w:t>
            </w:r>
            <w:r>
              <w:rPr>
                <w:rFonts w:ascii="宋体" w:hAnsi="宋体"/>
                <w:b/>
                <w:bCs/>
                <w:color w:val="000000"/>
                <w:sz w:val="24"/>
              </w:rPr>
              <w:t>kw</w:t>
            </w:r>
            <w:r>
              <w:rPr>
                <w:rFonts w:hint="eastAsia" w:ascii="宋体" w:hAnsi="宋体"/>
                <w:b/>
                <w:bCs/>
                <w:color w:val="000000"/>
                <w:sz w:val="24"/>
              </w:rPr>
              <w:t>，标配冷凝提升水泵</w:t>
            </w:r>
          </w:p>
        </w:tc>
        <w:tc>
          <w:tcPr>
            <w:tcW w:w="1215" w:type="dxa"/>
            <w:vAlign w:val="center"/>
          </w:tcPr>
          <w:p>
            <w:pPr>
              <w:jc w:val="center"/>
              <w:rPr>
                <w:rFonts w:ascii="宋体" w:hAnsi="宋体"/>
                <w:b/>
                <w:bCs/>
                <w:color w:val="000000"/>
                <w:sz w:val="24"/>
              </w:rPr>
            </w:pPr>
            <w:r>
              <w:rPr>
                <w:rFonts w:ascii="宋体" w:hAnsi="宋体"/>
                <w:b/>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17" w:type="dxa"/>
            <w:vAlign w:val="center"/>
          </w:tcPr>
          <w:p>
            <w:pPr>
              <w:jc w:val="center"/>
              <w:rPr>
                <w:rFonts w:ascii="宋体" w:hAnsi="宋体"/>
                <w:b/>
                <w:bCs/>
                <w:color w:val="000000"/>
                <w:sz w:val="24"/>
              </w:rPr>
            </w:pPr>
            <w:r>
              <w:rPr>
                <w:rFonts w:hint="eastAsia" w:ascii="宋体" w:hAnsi="宋体"/>
                <w:b/>
                <w:bCs/>
                <w:color w:val="000000"/>
                <w:sz w:val="24"/>
              </w:rPr>
              <w:t>6</w:t>
            </w:r>
          </w:p>
        </w:tc>
        <w:tc>
          <w:tcPr>
            <w:tcW w:w="2310" w:type="dxa"/>
            <w:vAlign w:val="center"/>
          </w:tcPr>
          <w:p>
            <w:pPr>
              <w:jc w:val="center"/>
              <w:rPr>
                <w:rFonts w:ascii="宋体" w:hAnsi="宋体"/>
                <w:b/>
                <w:bCs/>
                <w:color w:val="000000"/>
                <w:sz w:val="24"/>
              </w:rPr>
            </w:pPr>
            <w:r>
              <w:rPr>
                <w:rFonts w:hint="eastAsia" w:ascii="宋体" w:hAnsi="宋体"/>
                <w:b/>
                <w:bCs/>
                <w:color w:val="000000"/>
                <w:sz w:val="24"/>
                <w:lang w:eastAsia="zh-CN"/>
              </w:rPr>
              <w:t>全热交换器</w:t>
            </w:r>
          </w:p>
        </w:tc>
        <w:tc>
          <w:tcPr>
            <w:tcW w:w="5715" w:type="dxa"/>
            <w:vAlign w:val="center"/>
          </w:tcPr>
          <w:p>
            <w:pPr>
              <w:widowControl/>
              <w:spacing w:line="272" w:lineRule="atLeast"/>
              <w:jc w:val="both"/>
              <w:rPr>
                <w:rFonts w:hint="eastAsia" w:ascii="宋体" w:hAnsi="宋体"/>
                <w:b/>
                <w:bCs/>
                <w:color w:val="000000"/>
                <w:sz w:val="24"/>
                <w:lang w:val="en-US" w:eastAsia="zh-CN"/>
              </w:rPr>
            </w:pPr>
            <w:r>
              <w:rPr>
                <w:rFonts w:hint="eastAsia" w:ascii="宋体" w:hAnsi="宋体"/>
                <w:b/>
                <w:bCs/>
                <w:color w:val="000000"/>
                <w:sz w:val="24"/>
                <w:lang w:val="en-US" w:eastAsia="zh-CN"/>
              </w:rPr>
              <w:t>风量：</w:t>
            </w:r>
            <w:r>
              <w:rPr>
                <w:rFonts w:hint="eastAsia" w:ascii="宋体" w:hAnsi="宋体" w:eastAsia="宋体" w:cs="宋体"/>
                <w:b/>
                <w:bCs/>
                <w:color w:val="000000"/>
                <w:sz w:val="24"/>
              </w:rPr>
              <w:t>≧</w:t>
            </w:r>
            <w:r>
              <w:rPr>
                <w:rFonts w:hint="eastAsia" w:ascii="宋体" w:hAnsi="宋体"/>
                <w:b/>
                <w:bCs/>
                <w:color w:val="000000"/>
                <w:sz w:val="24"/>
                <w:lang w:val="en-US" w:eastAsia="zh-CN"/>
              </w:rPr>
              <w:t>1000m³/h</w:t>
            </w:r>
          </w:p>
          <w:p>
            <w:pPr>
              <w:widowControl/>
              <w:spacing w:line="272" w:lineRule="atLeast"/>
              <w:jc w:val="both"/>
              <w:rPr>
                <w:rFonts w:hint="eastAsia" w:ascii="宋体" w:hAnsi="宋体"/>
                <w:b/>
                <w:bCs/>
                <w:color w:val="000000"/>
                <w:sz w:val="24"/>
                <w:lang w:val="en-US" w:eastAsia="zh-CN"/>
              </w:rPr>
            </w:pPr>
            <w:r>
              <w:rPr>
                <w:rFonts w:hint="eastAsia" w:ascii="宋体" w:hAnsi="宋体"/>
                <w:b/>
                <w:bCs/>
                <w:color w:val="000000"/>
                <w:sz w:val="24"/>
                <w:lang w:val="en-US" w:eastAsia="zh-CN"/>
              </w:rPr>
              <w:t>额定功率：</w:t>
            </w:r>
            <w:r>
              <w:rPr>
                <w:rFonts w:hint="eastAsia" w:ascii="宋体" w:hAnsi="宋体" w:eastAsia="宋体" w:cs="宋体"/>
                <w:b/>
                <w:bCs/>
                <w:color w:val="000000"/>
                <w:sz w:val="24"/>
              </w:rPr>
              <w:t>≧</w:t>
            </w:r>
            <w:r>
              <w:rPr>
                <w:rFonts w:hint="eastAsia" w:ascii="宋体" w:hAnsi="宋体"/>
                <w:b/>
                <w:bCs/>
                <w:color w:val="000000"/>
                <w:sz w:val="24"/>
                <w:lang w:val="en-US" w:eastAsia="zh-CN"/>
              </w:rPr>
              <w:t>430W，</w:t>
            </w:r>
          </w:p>
          <w:p>
            <w:pPr>
              <w:widowControl/>
              <w:spacing w:line="272" w:lineRule="atLeast"/>
              <w:jc w:val="both"/>
              <w:rPr>
                <w:rFonts w:hint="default" w:ascii="宋体" w:hAnsi="宋体"/>
                <w:b/>
                <w:bCs/>
                <w:color w:val="000000"/>
                <w:sz w:val="24"/>
                <w:lang w:val="en-US" w:eastAsia="zh-CN"/>
              </w:rPr>
            </w:pPr>
            <w:r>
              <w:rPr>
                <w:rFonts w:hint="eastAsia" w:ascii="宋体" w:hAnsi="宋体"/>
                <w:b/>
                <w:bCs/>
                <w:color w:val="000000"/>
                <w:sz w:val="24"/>
                <w:lang w:val="en-US" w:eastAsia="zh-CN"/>
              </w:rPr>
              <w:t>制冷焓交换率：</w:t>
            </w:r>
            <w:r>
              <w:rPr>
                <w:rFonts w:hint="eastAsia" w:ascii="宋体" w:hAnsi="宋体" w:eastAsia="宋体" w:cs="宋体"/>
                <w:b/>
                <w:bCs/>
                <w:color w:val="000000"/>
                <w:sz w:val="24"/>
              </w:rPr>
              <w:t>≧</w:t>
            </w:r>
            <w:r>
              <w:rPr>
                <w:rFonts w:hint="eastAsia" w:ascii="宋体" w:hAnsi="宋体"/>
                <w:b/>
                <w:bCs/>
                <w:color w:val="000000"/>
                <w:sz w:val="24"/>
                <w:lang w:val="en-US" w:eastAsia="zh-CN"/>
              </w:rPr>
              <w:t>60%</w:t>
            </w:r>
          </w:p>
          <w:p>
            <w:pPr>
              <w:widowControl/>
              <w:spacing w:line="272" w:lineRule="atLeast"/>
              <w:jc w:val="both"/>
              <w:rPr>
                <w:rFonts w:ascii="宋体" w:hAnsi="宋体"/>
                <w:b/>
                <w:bCs/>
                <w:color w:val="000000"/>
                <w:sz w:val="24"/>
              </w:rPr>
            </w:pPr>
            <w:r>
              <w:rPr>
                <w:rFonts w:hint="eastAsia" w:ascii="宋体" w:hAnsi="宋体"/>
                <w:b/>
                <w:bCs/>
                <w:color w:val="000000"/>
                <w:sz w:val="24"/>
                <w:lang w:val="en-US" w:eastAsia="zh-CN"/>
              </w:rPr>
              <w:t>制热焓交换率：</w:t>
            </w:r>
            <w:r>
              <w:rPr>
                <w:rFonts w:hint="eastAsia" w:ascii="宋体" w:hAnsi="宋体" w:eastAsia="宋体" w:cs="宋体"/>
                <w:b/>
                <w:bCs/>
                <w:color w:val="000000"/>
                <w:sz w:val="24"/>
              </w:rPr>
              <w:t>≧</w:t>
            </w:r>
            <w:r>
              <w:rPr>
                <w:rFonts w:hint="eastAsia" w:ascii="宋体" w:hAnsi="宋体"/>
                <w:b/>
                <w:bCs/>
                <w:color w:val="000000"/>
                <w:sz w:val="24"/>
                <w:lang w:val="en-US" w:eastAsia="zh-CN"/>
              </w:rPr>
              <w:t>66.5%，  标配双向换气</w:t>
            </w:r>
          </w:p>
        </w:tc>
        <w:tc>
          <w:tcPr>
            <w:tcW w:w="1215" w:type="dxa"/>
            <w:vAlign w:val="center"/>
          </w:tcPr>
          <w:p>
            <w:pPr>
              <w:jc w:val="center"/>
              <w:rPr>
                <w:rFonts w:ascii="宋体" w:hAnsi="宋体"/>
                <w:b/>
                <w:bCs/>
                <w:color w:val="000000"/>
                <w:sz w:val="24"/>
              </w:rPr>
            </w:pPr>
            <w:r>
              <w:rPr>
                <w:rFonts w:hint="eastAsia" w:ascii="宋体" w:hAnsi="宋体"/>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17" w:type="dxa"/>
            <w:vAlign w:val="center"/>
          </w:tcPr>
          <w:p>
            <w:pPr>
              <w:jc w:val="center"/>
              <w:rPr>
                <w:rFonts w:ascii="宋体" w:hAnsi="宋体"/>
                <w:b/>
                <w:bCs/>
                <w:color w:val="000000"/>
                <w:sz w:val="24"/>
              </w:rPr>
            </w:pPr>
            <w:r>
              <w:rPr>
                <w:rFonts w:hint="eastAsia" w:ascii="宋体" w:hAnsi="宋体"/>
                <w:b/>
                <w:bCs/>
                <w:color w:val="000000"/>
                <w:sz w:val="24"/>
              </w:rPr>
              <w:t>7</w:t>
            </w:r>
          </w:p>
        </w:tc>
        <w:tc>
          <w:tcPr>
            <w:tcW w:w="2310" w:type="dxa"/>
            <w:vAlign w:val="center"/>
          </w:tcPr>
          <w:p>
            <w:pPr>
              <w:jc w:val="center"/>
              <w:rPr>
                <w:rFonts w:ascii="宋体" w:hAnsi="宋体"/>
                <w:b/>
                <w:bCs/>
                <w:color w:val="000000"/>
                <w:sz w:val="24"/>
              </w:rPr>
            </w:pPr>
            <w:r>
              <w:rPr>
                <w:rFonts w:hint="eastAsia" w:ascii="宋体" w:hAnsi="宋体"/>
                <w:b/>
                <w:bCs/>
                <w:color w:val="000000"/>
                <w:sz w:val="24"/>
              </w:rPr>
              <w:t>安装及辅材</w:t>
            </w:r>
          </w:p>
        </w:tc>
        <w:tc>
          <w:tcPr>
            <w:tcW w:w="5715" w:type="dxa"/>
            <w:vAlign w:val="center"/>
          </w:tcPr>
          <w:p>
            <w:pPr>
              <w:widowControl/>
              <w:spacing w:line="272" w:lineRule="atLeast"/>
              <w:rPr>
                <w:rFonts w:ascii="宋体" w:hAnsi="宋体" w:eastAsia="宋体"/>
                <w:b/>
                <w:bCs/>
                <w:color w:val="000000"/>
                <w:sz w:val="24"/>
              </w:rPr>
            </w:pPr>
            <w:r>
              <w:rPr>
                <w:rFonts w:hint="eastAsia" w:ascii="宋体" w:hAnsi="宋体"/>
                <w:b/>
                <w:bCs/>
                <w:color w:val="000000"/>
                <w:sz w:val="24"/>
              </w:rPr>
              <w:t>中标方根据制造商产品技术标准要求自配铜管，新风系统附属设备及材料见图。（根据设计图，包工包料完成）</w:t>
            </w:r>
          </w:p>
        </w:tc>
        <w:tc>
          <w:tcPr>
            <w:tcW w:w="1215" w:type="dxa"/>
            <w:vAlign w:val="center"/>
          </w:tcPr>
          <w:p>
            <w:pPr>
              <w:jc w:val="center"/>
              <w:rPr>
                <w:rFonts w:ascii="宋体" w:hAnsi="宋体"/>
                <w:b/>
                <w:bCs/>
                <w:color w:val="000000"/>
                <w:sz w:val="24"/>
              </w:rPr>
            </w:pPr>
            <w:r>
              <w:rPr>
                <w:rFonts w:hint="eastAsia" w:ascii="宋体" w:hAnsi="宋体"/>
                <w:b/>
                <w:bCs/>
                <w:color w:val="000000"/>
                <w:sz w:val="24"/>
              </w:rPr>
              <w:t>1批</w:t>
            </w:r>
          </w:p>
        </w:tc>
      </w:tr>
    </w:tbl>
    <w:p>
      <w:pPr>
        <w:pStyle w:val="4"/>
        <w:snapToGrid w:val="0"/>
        <w:spacing w:line="420" w:lineRule="atLeast"/>
        <w:ind w:left="0" w:leftChars="0" w:firstLine="0" w:firstLineChars="0"/>
        <w:rPr>
          <w:rFonts w:ascii="宋体" w:hAnsi="宋体"/>
          <w:b/>
          <w:bCs/>
          <w:color w:val="000000"/>
          <w:sz w:val="36"/>
        </w:rPr>
      </w:pPr>
    </w:p>
    <w:p>
      <w:pPr>
        <w:rPr>
          <w:rFonts w:hint="eastAsia" w:ascii="宋体" w:hAnsi="宋体"/>
          <w:b/>
          <w:bCs/>
          <w:color w:val="000000"/>
          <w:sz w:val="24"/>
          <w:lang w:eastAsia="zh-CN"/>
        </w:rPr>
      </w:pPr>
    </w:p>
    <w:p>
      <w:pPr>
        <w:rPr>
          <w:rFonts w:hint="eastAsia" w:ascii="宋体" w:hAnsi="宋体"/>
          <w:b/>
          <w:bCs/>
          <w:color w:val="000000"/>
          <w:sz w:val="24"/>
          <w:lang w:eastAsia="zh-CN"/>
        </w:rPr>
      </w:pPr>
    </w:p>
    <w:p>
      <w:pPr>
        <w:rPr>
          <w:rFonts w:hint="eastAsia" w:ascii="宋体" w:hAnsi="宋体"/>
          <w:b/>
          <w:bCs/>
          <w:color w:val="000000"/>
          <w:sz w:val="24"/>
          <w:lang w:eastAsia="zh-CN"/>
        </w:rPr>
      </w:pPr>
    </w:p>
    <w:p>
      <w:pPr>
        <w:rPr>
          <w:b/>
          <w:bCs/>
          <w:sz w:val="72"/>
          <w:szCs w:val="144"/>
        </w:rPr>
      </w:pPr>
      <w:r>
        <w:rPr>
          <w:rFonts w:hint="eastAsia" w:ascii="宋体" w:hAnsi="宋体"/>
          <w:b/>
          <w:bCs/>
          <w:color w:val="000000"/>
          <w:sz w:val="24"/>
          <w:lang w:eastAsia="zh-CN"/>
        </w:rPr>
        <w:t>相关要求</w:t>
      </w:r>
      <w:r>
        <w:rPr>
          <w:rFonts w:hint="eastAsia" w:ascii="宋体" w:hAnsi="宋体"/>
          <w:b/>
          <w:bCs/>
          <w:color w:val="000000"/>
          <w:sz w:val="24"/>
        </w:rPr>
        <w:t>：</w:t>
      </w:r>
    </w:p>
    <w:p>
      <w:pPr>
        <w:rPr>
          <w:rFonts w:hint="eastAsia" w:ascii="宋体" w:hAnsi="宋体"/>
          <w:b/>
          <w:color w:val="000000"/>
          <w:sz w:val="22"/>
          <w:lang w:val="en-US" w:eastAsia="zh-CN"/>
        </w:rPr>
      </w:pPr>
      <w:r>
        <w:rPr>
          <w:rFonts w:hint="eastAsia" w:ascii="宋体" w:hAnsi="宋体"/>
          <w:b/>
          <w:color w:val="FF0000"/>
          <w:sz w:val="22"/>
        </w:rPr>
        <w:t>※</w:t>
      </w:r>
      <w:r>
        <w:rPr>
          <w:rFonts w:hint="eastAsia" w:ascii="宋体" w:hAnsi="宋体"/>
          <w:b/>
          <w:color w:val="000000"/>
          <w:sz w:val="22"/>
        </w:rPr>
        <w:t>一、</w:t>
      </w:r>
      <w:r>
        <w:rPr>
          <w:rFonts w:hint="eastAsia" w:ascii="宋体" w:hAnsi="宋体"/>
          <w:b/>
          <w:color w:val="000000"/>
          <w:sz w:val="22"/>
          <w:lang w:val="en-US" w:eastAsia="zh-CN"/>
        </w:rPr>
        <w:t>投标品牌要求：</w:t>
      </w:r>
    </w:p>
    <w:p>
      <w:pPr>
        <w:pStyle w:val="2"/>
        <w:rPr>
          <w:rFonts w:hint="eastAsia"/>
          <w:lang w:val="en-US" w:eastAsia="zh-CN"/>
        </w:rPr>
      </w:pPr>
    </w:p>
    <w:p>
      <w:pPr>
        <w:ind w:firstLine="663" w:firstLineChars="300"/>
        <w:rPr>
          <w:rFonts w:hint="eastAsia" w:ascii="宋体" w:hAnsi="宋体"/>
          <w:b/>
          <w:color w:val="000000"/>
          <w:sz w:val="22"/>
          <w:lang w:val="en-US" w:eastAsia="zh-CN"/>
        </w:rPr>
      </w:pPr>
      <w:r>
        <w:rPr>
          <w:rFonts w:hint="eastAsia" w:ascii="宋体" w:hAnsi="宋体"/>
          <w:b/>
          <w:color w:val="000000"/>
          <w:sz w:val="22"/>
          <w:lang w:val="en-US" w:eastAsia="zh-CN"/>
        </w:rPr>
        <w:t>本次投标中央空调设备须海尔、美的、格力、海信等相同档次的国际、国内空调品牌；</w:t>
      </w:r>
    </w:p>
    <w:p>
      <w:pPr>
        <w:pStyle w:val="2"/>
        <w:rPr>
          <w:rFonts w:hint="eastAsia"/>
          <w:lang w:val="en-US" w:eastAsia="zh-CN"/>
        </w:rPr>
      </w:pPr>
    </w:p>
    <w:p>
      <w:pPr>
        <w:pStyle w:val="2"/>
        <w:rPr>
          <w:rFonts w:hint="eastAsia" w:ascii="宋体" w:hAnsi="宋体"/>
          <w:b/>
          <w:color w:val="000000"/>
          <w:sz w:val="22"/>
          <w:lang w:eastAsia="zh-CN"/>
        </w:rPr>
      </w:pPr>
      <w:r>
        <w:rPr>
          <w:rFonts w:hint="eastAsia" w:ascii="宋体" w:hAnsi="宋体"/>
          <w:b/>
          <w:color w:val="FF0000"/>
          <w:sz w:val="22"/>
        </w:rPr>
        <w:t>※</w:t>
      </w:r>
      <w:r>
        <w:rPr>
          <w:rFonts w:hint="eastAsia" w:ascii="宋体" w:hAnsi="宋体"/>
          <w:b/>
          <w:color w:val="000000"/>
          <w:sz w:val="22"/>
          <w:lang w:eastAsia="zh-CN"/>
        </w:rPr>
        <w:t>二</w:t>
      </w:r>
      <w:r>
        <w:rPr>
          <w:rFonts w:hint="eastAsia" w:ascii="宋体" w:hAnsi="宋体"/>
          <w:b/>
          <w:color w:val="000000"/>
          <w:sz w:val="22"/>
        </w:rPr>
        <w:t>、</w:t>
      </w:r>
      <w:r>
        <w:rPr>
          <w:rFonts w:hint="eastAsia" w:ascii="宋体" w:hAnsi="宋体"/>
          <w:b/>
          <w:color w:val="000000"/>
          <w:sz w:val="22"/>
          <w:lang w:eastAsia="zh-CN"/>
        </w:rPr>
        <w:t>投标产品必须为原装正品；</w:t>
      </w:r>
    </w:p>
    <w:p>
      <w:pPr>
        <w:pStyle w:val="2"/>
        <w:rPr>
          <w:rFonts w:hint="eastAsia" w:ascii="宋体" w:hAnsi="宋体"/>
          <w:b/>
          <w:color w:val="000000"/>
          <w:sz w:val="22"/>
          <w:lang w:val="en-US" w:eastAsia="zh-CN"/>
        </w:rPr>
      </w:pPr>
    </w:p>
    <w:p>
      <w:pPr>
        <w:rPr>
          <w:rFonts w:hint="eastAsia" w:ascii="宋体" w:hAnsi="宋体"/>
          <w:b/>
          <w:color w:val="000000"/>
          <w:sz w:val="22"/>
          <w:lang w:val="en-US" w:eastAsia="zh-CN"/>
        </w:rPr>
      </w:pPr>
      <w:r>
        <w:rPr>
          <w:rFonts w:hint="eastAsia" w:ascii="宋体" w:hAnsi="宋体"/>
          <w:b/>
          <w:color w:val="FF0000"/>
          <w:sz w:val="22"/>
        </w:rPr>
        <w:t>※</w:t>
      </w:r>
      <w:r>
        <w:rPr>
          <w:rFonts w:hint="eastAsia" w:ascii="宋体" w:hAnsi="宋体"/>
          <w:b/>
          <w:color w:val="000000"/>
          <w:sz w:val="22"/>
          <w:lang w:eastAsia="zh-CN"/>
        </w:rPr>
        <w:t>三、</w:t>
      </w:r>
      <w:r>
        <w:rPr>
          <w:rFonts w:hint="eastAsia" w:ascii="宋体" w:hAnsi="宋体"/>
          <w:b/>
          <w:color w:val="000000"/>
          <w:sz w:val="22"/>
          <w:lang w:val="en-US" w:eastAsia="zh-CN"/>
        </w:rPr>
        <w:t>投标品牌证书要求：</w:t>
      </w:r>
    </w:p>
    <w:p>
      <w:pPr>
        <w:pStyle w:val="2"/>
        <w:rPr>
          <w:rFonts w:hint="eastAsia"/>
          <w:lang w:val="en-US" w:eastAsia="zh-CN"/>
        </w:rPr>
      </w:pPr>
    </w:p>
    <w:p>
      <w:pPr>
        <w:numPr>
          <w:ilvl w:val="0"/>
          <w:numId w:val="1"/>
        </w:numPr>
        <w:rPr>
          <w:rFonts w:hint="eastAsia" w:ascii="宋体" w:hAnsi="宋体"/>
          <w:b/>
          <w:color w:val="000000"/>
          <w:sz w:val="22"/>
          <w:lang w:val="en-US" w:eastAsia="zh-CN"/>
        </w:rPr>
      </w:pPr>
      <w:r>
        <w:rPr>
          <w:rFonts w:hint="eastAsia" w:ascii="宋体" w:hAnsi="宋体"/>
          <w:b/>
          <w:color w:val="000000"/>
          <w:sz w:val="22"/>
          <w:lang w:val="en-US" w:eastAsia="zh-CN"/>
        </w:rPr>
        <w:t>提供制造商CCC现场检测实验室证书；</w:t>
      </w:r>
    </w:p>
    <w:p>
      <w:pPr>
        <w:pStyle w:val="2"/>
        <w:rPr>
          <w:rFonts w:hint="eastAsia"/>
          <w:lang w:val="en-US" w:eastAsia="zh-CN"/>
        </w:rPr>
      </w:pPr>
    </w:p>
    <w:p>
      <w:pPr>
        <w:numPr>
          <w:ilvl w:val="0"/>
          <w:numId w:val="1"/>
        </w:numPr>
        <w:ind w:left="0" w:leftChars="0" w:firstLine="0" w:firstLineChars="0"/>
        <w:rPr>
          <w:rFonts w:hint="eastAsia" w:ascii="宋体" w:hAnsi="宋体"/>
          <w:b/>
          <w:color w:val="000000"/>
          <w:sz w:val="22"/>
          <w:lang w:val="en-US" w:eastAsia="zh-CN"/>
        </w:rPr>
      </w:pPr>
      <w:r>
        <w:rPr>
          <w:rFonts w:hint="eastAsia" w:ascii="宋体" w:hAnsi="宋体"/>
          <w:b/>
          <w:color w:val="000000"/>
          <w:sz w:val="22"/>
          <w:lang w:val="en-US" w:eastAsia="zh-CN"/>
        </w:rPr>
        <w:t>具有ISO9001质量认证、ISO14001环境管理体系认证及ISO45001职业健康安全管理体系认证；</w:t>
      </w:r>
    </w:p>
    <w:p>
      <w:pPr>
        <w:pStyle w:val="2"/>
        <w:rPr>
          <w:rFonts w:hint="eastAsia"/>
          <w:lang w:val="en-US" w:eastAsia="zh-CN"/>
        </w:rPr>
      </w:pPr>
    </w:p>
    <w:p>
      <w:pPr>
        <w:numPr>
          <w:ilvl w:val="0"/>
          <w:numId w:val="1"/>
        </w:numPr>
        <w:ind w:left="0" w:leftChars="0" w:firstLine="0" w:firstLineChars="0"/>
        <w:rPr>
          <w:rFonts w:hint="eastAsia" w:ascii="宋体" w:hAnsi="宋体"/>
          <w:b/>
          <w:color w:val="000000"/>
          <w:sz w:val="22"/>
          <w:lang w:val="en-US" w:eastAsia="zh-CN"/>
        </w:rPr>
      </w:pPr>
      <w:r>
        <w:rPr>
          <w:rFonts w:hint="eastAsia" w:ascii="宋体" w:hAnsi="宋体"/>
          <w:b/>
          <w:color w:val="000000"/>
          <w:sz w:val="22"/>
          <w:lang w:val="en-US" w:eastAsia="zh-CN"/>
        </w:rPr>
        <w:t>具有GCCA产品诚信联盟认证证书（多联式空调）；</w:t>
      </w:r>
    </w:p>
    <w:p>
      <w:pPr>
        <w:pStyle w:val="2"/>
        <w:rPr>
          <w:rFonts w:hint="eastAsia"/>
          <w:lang w:val="en-US" w:eastAsia="zh-CN"/>
        </w:rPr>
      </w:pPr>
    </w:p>
    <w:p>
      <w:pPr>
        <w:pStyle w:val="2"/>
        <w:numPr>
          <w:ilvl w:val="0"/>
          <w:numId w:val="1"/>
        </w:numPr>
        <w:ind w:left="0" w:leftChars="0" w:firstLine="0" w:firstLineChars="0"/>
        <w:rPr>
          <w:rFonts w:hint="eastAsia" w:cs="宋体" w:asciiTheme="minorEastAsia" w:hAnsiTheme="minorEastAsia"/>
          <w:b/>
          <w:bCs w:val="0"/>
          <w:color w:val="auto"/>
          <w:sz w:val="21"/>
          <w:szCs w:val="18"/>
          <w:lang w:eastAsia="zh-CN"/>
        </w:rPr>
      </w:pPr>
      <w:r>
        <w:rPr>
          <w:rFonts w:hint="eastAsia" w:cs="宋体" w:asciiTheme="minorEastAsia" w:hAnsiTheme="minorEastAsia" w:eastAsiaTheme="minorEastAsia"/>
          <w:b/>
          <w:bCs w:val="0"/>
          <w:color w:val="auto"/>
          <w:sz w:val="21"/>
          <w:szCs w:val="18"/>
        </w:rPr>
        <w:t>制造企业获得全国市场质量信用A等用户满意标杆企业证书</w:t>
      </w:r>
      <w:r>
        <w:rPr>
          <w:rFonts w:hint="eastAsia" w:cs="宋体" w:asciiTheme="minorEastAsia" w:hAnsiTheme="minorEastAsia"/>
          <w:b/>
          <w:bCs w:val="0"/>
          <w:color w:val="auto"/>
          <w:sz w:val="21"/>
          <w:szCs w:val="18"/>
          <w:lang w:eastAsia="zh-CN"/>
        </w:rPr>
        <w:t>；</w:t>
      </w:r>
    </w:p>
    <w:p>
      <w:pPr>
        <w:pStyle w:val="2"/>
        <w:numPr>
          <w:ilvl w:val="0"/>
          <w:numId w:val="0"/>
        </w:numPr>
        <w:ind w:leftChars="0"/>
        <w:rPr>
          <w:rFonts w:hint="eastAsia" w:cs="宋体" w:asciiTheme="minorEastAsia" w:hAnsiTheme="minorEastAsia"/>
          <w:b/>
          <w:bCs w:val="0"/>
          <w:color w:val="auto"/>
          <w:sz w:val="21"/>
          <w:szCs w:val="18"/>
          <w:lang w:eastAsia="zh-CN"/>
        </w:rPr>
      </w:pPr>
    </w:p>
    <w:p>
      <w:pPr>
        <w:pStyle w:val="2"/>
        <w:numPr>
          <w:ilvl w:val="0"/>
          <w:numId w:val="1"/>
        </w:numPr>
        <w:ind w:left="0" w:leftChars="0" w:firstLine="0" w:firstLineChars="0"/>
        <w:rPr>
          <w:rFonts w:hint="eastAsia" w:cs="宋体" w:asciiTheme="minorEastAsia" w:hAnsiTheme="minorEastAsia"/>
          <w:b/>
          <w:bCs w:val="0"/>
          <w:color w:val="auto"/>
          <w:sz w:val="21"/>
          <w:szCs w:val="18"/>
          <w:lang w:val="en-US" w:eastAsia="zh-CN"/>
        </w:rPr>
      </w:pPr>
      <w:r>
        <w:rPr>
          <w:rFonts w:hint="eastAsia" w:cs="宋体" w:asciiTheme="minorEastAsia" w:hAnsiTheme="minorEastAsia" w:eastAsiaTheme="minorEastAsia"/>
          <w:b/>
          <w:bCs w:val="0"/>
          <w:color w:val="auto"/>
          <w:sz w:val="21"/>
          <w:szCs w:val="18"/>
        </w:rPr>
        <w:t>制造企业获得</w:t>
      </w:r>
      <w:r>
        <w:rPr>
          <w:rFonts w:hint="eastAsia" w:cs="宋体" w:asciiTheme="minorEastAsia" w:hAnsiTheme="minorEastAsia"/>
          <w:b/>
          <w:bCs w:val="0"/>
          <w:color w:val="auto"/>
          <w:sz w:val="21"/>
          <w:szCs w:val="18"/>
          <w:lang w:eastAsia="zh-CN"/>
        </w:rPr>
        <w:t>五星级</w:t>
      </w:r>
      <w:r>
        <w:rPr>
          <w:rFonts w:hint="eastAsia" w:cs="宋体" w:asciiTheme="minorEastAsia" w:hAnsiTheme="minorEastAsia" w:eastAsiaTheme="minorEastAsia"/>
          <w:b/>
          <w:bCs w:val="0"/>
          <w:color w:val="auto"/>
          <w:sz w:val="21"/>
          <w:szCs w:val="18"/>
        </w:rPr>
        <w:t>售后服务认证证书</w:t>
      </w:r>
    </w:p>
    <w:p>
      <w:pPr>
        <w:numPr>
          <w:ilvl w:val="0"/>
          <w:numId w:val="0"/>
        </w:numPr>
        <w:ind w:leftChars="0"/>
        <w:rPr>
          <w:rFonts w:hint="eastAsia" w:ascii="宋体" w:hAnsi="宋体"/>
          <w:b/>
          <w:color w:val="000000"/>
          <w:sz w:val="22"/>
          <w:lang w:val="en-US" w:eastAsia="zh-CN"/>
        </w:rPr>
      </w:pPr>
    </w:p>
    <w:p>
      <w:pPr>
        <w:numPr>
          <w:ilvl w:val="0"/>
          <w:numId w:val="0"/>
        </w:numPr>
        <w:ind w:leftChars="0" w:firstLine="442" w:firstLineChars="200"/>
        <w:rPr>
          <w:rFonts w:hint="eastAsia" w:ascii="宋体" w:hAnsi="宋体"/>
          <w:b/>
          <w:color w:val="000000"/>
          <w:sz w:val="22"/>
          <w:lang w:val="en-US" w:eastAsia="zh-CN"/>
        </w:rPr>
      </w:pPr>
      <w:r>
        <w:rPr>
          <w:rFonts w:hint="eastAsia" w:ascii="宋体" w:hAnsi="宋体"/>
          <w:b/>
          <w:color w:val="000000"/>
          <w:sz w:val="22"/>
          <w:lang w:val="en-US" w:eastAsia="zh-CN"/>
        </w:rPr>
        <w:t>以上项，一项不满足的为一般投标人；全部满足的作为本次中标优先考虑对象。（提供相关证书复印件并加盖投标人公章；）。</w:t>
      </w:r>
    </w:p>
    <w:p>
      <w:pPr>
        <w:autoSpaceDE w:val="0"/>
        <w:autoSpaceDN w:val="0"/>
        <w:adjustRightInd w:val="0"/>
        <w:rPr>
          <w:rFonts w:hint="eastAsia" w:ascii="宋体" w:hAnsi="宋体"/>
          <w:b/>
          <w:color w:val="000000"/>
          <w:sz w:val="22"/>
        </w:rPr>
      </w:pPr>
    </w:p>
    <w:p>
      <w:pPr>
        <w:spacing w:line="600" w:lineRule="exact"/>
        <w:rPr>
          <w:rFonts w:hint="eastAsia" w:ascii="宋体" w:hAnsi="宋体"/>
          <w:b/>
          <w:color w:val="000000"/>
          <w:sz w:val="22"/>
          <w:lang w:eastAsia="zh-CN"/>
        </w:rPr>
      </w:pPr>
      <w:r>
        <w:rPr>
          <w:rFonts w:hint="eastAsia" w:ascii="宋体" w:hAnsi="宋体"/>
          <w:b/>
          <w:color w:val="FF0000"/>
          <w:sz w:val="22"/>
        </w:rPr>
        <w:t>※</w:t>
      </w:r>
      <w:r>
        <w:rPr>
          <w:rFonts w:hint="eastAsia" w:ascii="宋体" w:hAnsi="宋体"/>
          <w:b/>
          <w:color w:val="000000"/>
          <w:sz w:val="22"/>
          <w:lang w:eastAsia="zh-CN"/>
        </w:rPr>
        <w:t>四、投标人业绩要求：</w:t>
      </w:r>
    </w:p>
    <w:p>
      <w:pPr>
        <w:spacing w:line="600" w:lineRule="exact"/>
        <w:ind w:firstLine="442" w:firstLineChars="200"/>
        <w:rPr>
          <w:rFonts w:hint="eastAsia" w:ascii="宋体" w:hAnsi="宋体"/>
          <w:b/>
          <w:color w:val="000000"/>
          <w:sz w:val="22"/>
          <w:lang w:val="en-US" w:eastAsia="zh-CN"/>
        </w:rPr>
      </w:pPr>
      <w:r>
        <w:rPr>
          <w:rFonts w:hint="eastAsia" w:ascii="宋体" w:hAnsi="宋体"/>
          <w:b/>
          <w:color w:val="000000"/>
          <w:sz w:val="22"/>
          <w:lang w:val="en-US" w:eastAsia="zh-CN"/>
        </w:rPr>
        <w:t>投标截止之日为限，投标人须提供近四年内独立承接过至少2个类似本次单位采购氟系统中央空调项目业绩，业绩金额不得少于300万元（投标文件中须提供中标通知书复印件并加盖投标人公章，原件备查；）。不提供或提供了但不符合要求的为</w:t>
      </w:r>
      <w:r>
        <w:rPr>
          <w:rFonts w:hint="eastAsia" w:ascii="宋体" w:hAnsi="宋体"/>
          <w:b/>
          <w:color w:val="FF0000"/>
          <w:sz w:val="22"/>
          <w:lang w:val="en-US" w:eastAsia="zh-CN"/>
        </w:rPr>
        <w:t>一般投标人</w:t>
      </w:r>
      <w:r>
        <w:rPr>
          <w:rFonts w:hint="eastAsia" w:ascii="宋体" w:hAnsi="宋体"/>
          <w:b/>
          <w:color w:val="000000"/>
          <w:sz w:val="22"/>
          <w:lang w:val="en-US" w:eastAsia="zh-CN"/>
        </w:rPr>
        <w:t>；提供并符合要求的作为本次中标优先考虑对象。</w:t>
      </w:r>
    </w:p>
    <w:p>
      <w:pPr>
        <w:pStyle w:val="2"/>
        <w:rPr>
          <w:rFonts w:hint="eastAsia"/>
        </w:rPr>
      </w:pPr>
    </w:p>
    <w:p>
      <w:pPr>
        <w:rPr>
          <w:rFonts w:hint="eastAsia" w:ascii="宋体" w:hAnsi="宋体" w:eastAsia="宋体" w:cs="Times New Roman"/>
          <w:b/>
          <w:bCs/>
          <w:color w:val="FF0000"/>
          <w:szCs w:val="21"/>
        </w:rPr>
      </w:pPr>
      <w:r>
        <w:rPr>
          <w:rFonts w:hint="eastAsia" w:ascii="宋体" w:hAnsi="宋体"/>
          <w:b/>
          <w:bCs/>
          <w:color w:val="FF0000"/>
          <w:szCs w:val="21"/>
        </w:rPr>
        <w:t>注：</w:t>
      </w:r>
      <w:r>
        <w:rPr>
          <w:rFonts w:hint="eastAsia" w:ascii="宋体" w:hAnsi="宋体" w:eastAsia="宋体" w:cs="Times New Roman"/>
          <w:b/>
          <w:bCs/>
          <w:color w:val="FF0000"/>
          <w:szCs w:val="21"/>
        </w:rPr>
        <w:t>投标人提供的所有材料（包括投标文件全部内容）要求内容真实有效。在评审过程以及中标后实施过程中，如发现投标人提供弄虚作假的资料，将取消投标人的投标资格或成交资格，并没收投标保证金。给采购人造成损失的，中标人应当予以赔偿并承担相应的法律责任。</w:t>
      </w: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pStyle w:val="2"/>
        <w:rPr>
          <w:rFonts w:hint="eastAsia" w:ascii="宋体" w:hAnsi="宋体"/>
          <w:b/>
          <w:szCs w:val="21"/>
        </w:rPr>
      </w:pPr>
    </w:p>
    <w:p>
      <w:pPr>
        <w:tabs>
          <w:tab w:val="left" w:pos="180"/>
          <w:tab w:val="left" w:pos="1620"/>
        </w:tabs>
        <w:spacing w:line="300" w:lineRule="auto"/>
        <w:jc w:val="center"/>
        <w:rPr>
          <w:rFonts w:hint="eastAsia" w:ascii="宋体" w:hAnsi="宋体"/>
          <w:b/>
          <w:sz w:val="28"/>
          <w:szCs w:val="28"/>
        </w:rPr>
      </w:pPr>
      <w:r>
        <w:rPr>
          <w:rFonts w:hint="eastAsia" w:ascii="宋体" w:hAnsi="宋体"/>
          <w:b/>
          <w:sz w:val="28"/>
          <w:szCs w:val="28"/>
        </w:rPr>
        <w:t>第</w:t>
      </w:r>
      <w:r>
        <w:rPr>
          <w:rFonts w:hint="eastAsia" w:ascii="宋体" w:hAnsi="宋体"/>
          <w:b/>
          <w:sz w:val="28"/>
          <w:szCs w:val="28"/>
          <w:lang w:eastAsia="zh-CN"/>
        </w:rPr>
        <w:t>五</w:t>
      </w:r>
      <w:r>
        <w:rPr>
          <w:rFonts w:hint="eastAsia" w:ascii="宋体" w:hAnsi="宋体"/>
          <w:b/>
          <w:sz w:val="28"/>
          <w:szCs w:val="28"/>
        </w:rPr>
        <w:t xml:space="preserve">章  </w:t>
      </w:r>
      <w:r>
        <w:rPr>
          <w:rFonts w:hint="eastAsia" w:ascii="宋体" w:hAnsi="宋体"/>
          <w:b/>
          <w:bCs/>
          <w:sz w:val="28"/>
          <w:szCs w:val="28"/>
        </w:rPr>
        <w:t>谈判响应文件基本格式</w:t>
      </w: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eastAsia="宋体"/>
          <w:szCs w:val="21"/>
          <w:lang w:eastAsia="zh-CN"/>
        </w:rPr>
      </w:pPr>
      <w:r>
        <w:rPr>
          <w:rFonts w:hint="eastAsia" w:ascii="宋体" w:hAnsi="宋体"/>
          <w:szCs w:val="21"/>
        </w:rPr>
        <w:t>铜仁市</w:t>
      </w:r>
      <w:r>
        <w:rPr>
          <w:rFonts w:hint="eastAsia" w:ascii="宋体" w:hAnsi="宋体"/>
          <w:szCs w:val="21"/>
          <w:lang w:eastAsia="zh-CN"/>
        </w:rPr>
        <w:t>职业技术学院后</w:t>
      </w:r>
    </w:p>
    <w:p>
      <w:pPr>
        <w:spacing w:line="240" w:lineRule="atLeast"/>
        <w:jc w:val="center"/>
        <w:rPr>
          <w:rFonts w:hint="eastAsia" w:ascii="宋体" w:hAnsi="宋体"/>
          <w:szCs w:val="21"/>
        </w:rPr>
      </w:pPr>
      <w:r>
        <w:rPr>
          <w:rFonts w:hint="eastAsia" w:ascii="宋体" w:hAnsi="宋体"/>
          <w:bCs/>
          <w:szCs w:val="21"/>
        </w:rPr>
        <w:t>竞争性谈判文件</w:t>
      </w: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ind w:firstLine="2339" w:firstLineChars="1114"/>
        <w:rPr>
          <w:rFonts w:hint="eastAsia" w:ascii="宋体" w:hAnsi="宋体"/>
          <w:bCs/>
          <w:szCs w:val="21"/>
          <w:u w:val="single"/>
        </w:rPr>
      </w:pPr>
      <w:r>
        <w:rPr>
          <w:rFonts w:hint="eastAsia" w:ascii="宋体" w:hAnsi="宋体"/>
          <w:bCs/>
          <w:szCs w:val="21"/>
        </w:rPr>
        <w:t>采购项目编号：</w:t>
      </w:r>
      <w:r>
        <w:rPr>
          <w:rFonts w:hint="eastAsia" w:ascii="宋体" w:hAnsi="宋体"/>
          <w:bCs/>
          <w:szCs w:val="21"/>
          <w:u w:val="single"/>
        </w:rPr>
        <w:t xml:space="preserve">         </w:t>
      </w:r>
      <w:r>
        <w:rPr>
          <w:rFonts w:hint="eastAsia" w:ascii="宋体" w:hAnsi="宋体"/>
          <w:bCs/>
          <w:szCs w:val="21"/>
          <w:u w:val="single"/>
          <w:lang w:eastAsia="zh-CN"/>
        </w:rPr>
        <w:t>略</w:t>
      </w:r>
      <w:r>
        <w:rPr>
          <w:rFonts w:hint="eastAsia" w:ascii="宋体" w:hAnsi="宋体"/>
          <w:bCs/>
          <w:szCs w:val="21"/>
          <w:u w:val="single"/>
        </w:rPr>
        <w:t xml:space="preserve">            </w:t>
      </w:r>
    </w:p>
    <w:p>
      <w:pPr>
        <w:tabs>
          <w:tab w:val="left" w:pos="3240"/>
        </w:tabs>
        <w:spacing w:line="360" w:lineRule="auto"/>
        <w:ind w:firstLine="2339" w:firstLineChars="1114"/>
        <w:rPr>
          <w:rFonts w:hint="eastAsia" w:ascii="宋体" w:hAnsi="宋体"/>
          <w:bCs/>
          <w:szCs w:val="21"/>
          <w:u w:val="single"/>
        </w:rPr>
      </w:pPr>
      <w:r>
        <w:rPr>
          <w:rFonts w:hint="eastAsia" w:ascii="宋体" w:hAnsi="宋体"/>
          <w:bCs/>
          <w:szCs w:val="21"/>
        </w:rPr>
        <w:t>采购项目名称：</w:t>
      </w:r>
      <w:r>
        <w:rPr>
          <w:rFonts w:hint="eastAsia" w:ascii="宋体" w:hAnsi="宋体"/>
          <w:bCs/>
          <w:szCs w:val="21"/>
          <w:u w:val="single"/>
        </w:rPr>
        <w:t xml:space="preserve">                       </w:t>
      </w:r>
    </w:p>
    <w:p>
      <w:pPr>
        <w:spacing w:line="360" w:lineRule="auto"/>
        <w:ind w:firstLine="2339" w:firstLineChars="1114"/>
        <w:rPr>
          <w:rFonts w:hint="eastAsia" w:ascii="宋体" w:hAnsi="宋体"/>
          <w:bCs/>
          <w:szCs w:val="21"/>
          <w:u w:val="single"/>
        </w:rPr>
      </w:pPr>
    </w:p>
    <w:p>
      <w:pPr>
        <w:tabs>
          <w:tab w:val="left" w:pos="2625"/>
        </w:tabs>
        <w:spacing w:line="360" w:lineRule="auto"/>
        <w:jc w:val="center"/>
        <w:rPr>
          <w:rFonts w:hint="eastAsia" w:ascii="宋体" w:hAnsi="宋体"/>
          <w:bCs/>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spacing w:line="360" w:lineRule="auto"/>
        <w:jc w:val="center"/>
        <w:rPr>
          <w:rFonts w:hint="eastAsia" w:ascii="宋体" w:hAnsi="宋体"/>
          <w:bCs/>
          <w:szCs w:val="21"/>
        </w:rPr>
      </w:pPr>
      <w:r>
        <w:rPr>
          <w:rFonts w:hint="eastAsia" w:ascii="宋体" w:hAnsi="宋体"/>
          <w:bCs/>
          <w:szCs w:val="21"/>
        </w:rPr>
        <w:t>谈判供应商名称（盖章）：＿＿＿＿＿＿＿＿＿＿</w:t>
      </w:r>
    </w:p>
    <w:p>
      <w:pPr>
        <w:spacing w:line="360" w:lineRule="auto"/>
        <w:ind w:firstLine="2226" w:firstLineChars="1060"/>
        <w:rPr>
          <w:rFonts w:hint="eastAsia" w:ascii="宋体" w:hAnsi="宋体"/>
          <w:szCs w:val="21"/>
        </w:rPr>
      </w:pPr>
      <w:r>
        <w:rPr>
          <w:rFonts w:hint="eastAsia" w:ascii="宋体" w:hAnsi="宋体"/>
          <w:szCs w:val="21"/>
        </w:rPr>
        <w:t>日                 期：＿＿年</w:t>
      </w:r>
      <w:r>
        <w:rPr>
          <w:rFonts w:hint="eastAsia" w:ascii="宋体" w:hAnsi="宋体" w:cs="宋体"/>
          <w:szCs w:val="21"/>
        </w:rPr>
        <w:t>＿＿</w:t>
      </w:r>
      <w:r>
        <w:rPr>
          <w:rFonts w:hint="eastAsia" w:ascii="宋体" w:hAnsi="宋体"/>
          <w:szCs w:val="21"/>
        </w:rPr>
        <w:t>月＿＿日</w:t>
      </w:r>
    </w:p>
    <w:p>
      <w:pPr>
        <w:spacing w:line="300" w:lineRule="auto"/>
        <w:rPr>
          <w:rFonts w:hint="eastAsia" w:ascii="宋体" w:hAnsi="宋体"/>
          <w:b/>
          <w:bCs/>
          <w:szCs w:val="21"/>
        </w:rPr>
      </w:pPr>
      <w:r>
        <w:rPr>
          <w:rFonts w:hint="eastAsia" w:ascii="宋体" w:hAnsi="宋体"/>
          <w:szCs w:val="21"/>
        </w:rPr>
        <w:br w:type="page"/>
      </w:r>
      <w:r>
        <w:rPr>
          <w:rFonts w:hint="eastAsia" w:ascii="宋体" w:hAnsi="宋体"/>
          <w:b/>
          <w:bCs/>
          <w:szCs w:val="21"/>
        </w:rPr>
        <w:t xml:space="preserve">附件一 </w:t>
      </w:r>
    </w:p>
    <w:p>
      <w:pPr>
        <w:spacing w:line="300" w:lineRule="auto"/>
        <w:ind w:firstLine="3486" w:firstLineChars="1240"/>
        <w:rPr>
          <w:rFonts w:hint="eastAsia" w:ascii="宋体" w:hAnsi="宋体"/>
          <w:b/>
          <w:bCs/>
          <w:sz w:val="28"/>
          <w:szCs w:val="28"/>
        </w:rPr>
      </w:pPr>
      <w:r>
        <w:rPr>
          <w:rFonts w:hint="eastAsia" w:ascii="宋体" w:hAnsi="宋体"/>
          <w:b/>
          <w:bCs/>
          <w:sz w:val="28"/>
          <w:szCs w:val="28"/>
        </w:rPr>
        <w:t>谈  判  书</w:t>
      </w:r>
    </w:p>
    <w:p>
      <w:pPr>
        <w:spacing w:line="300" w:lineRule="auto"/>
        <w:ind w:firstLine="3486" w:firstLineChars="1240"/>
        <w:rPr>
          <w:rFonts w:hint="eastAsia" w:ascii="宋体" w:hAnsi="宋体"/>
          <w:b/>
          <w:bCs/>
          <w:sz w:val="28"/>
          <w:szCs w:val="28"/>
        </w:rPr>
      </w:pPr>
    </w:p>
    <w:p>
      <w:pPr>
        <w:spacing w:line="440" w:lineRule="exact"/>
        <w:rPr>
          <w:rFonts w:hint="eastAsia" w:ascii="宋体" w:hAnsi="宋体"/>
          <w:szCs w:val="21"/>
        </w:rPr>
      </w:pPr>
      <w:r>
        <w:rPr>
          <w:rFonts w:ascii="宋体" w:hAnsi="宋体"/>
          <w:szCs w:val="21"/>
        </w:rPr>
        <w:t>致：</w:t>
      </w:r>
      <w:r>
        <w:rPr>
          <w:rFonts w:ascii="宋体" w:hAnsi="宋体"/>
          <w:szCs w:val="21"/>
          <w:u w:val="single"/>
        </w:rPr>
        <w:t>_</w:t>
      </w:r>
      <w:r>
        <w:rPr>
          <w:rFonts w:hint="eastAsia" w:ascii="宋体" w:hAnsi="宋体"/>
          <w:szCs w:val="21"/>
          <w:u w:val="single"/>
        </w:rPr>
        <w:t>铜仁</w:t>
      </w:r>
      <w:r>
        <w:rPr>
          <w:rFonts w:hint="eastAsia" w:ascii="宋体" w:hAnsi="宋体"/>
          <w:szCs w:val="21"/>
          <w:u w:val="single"/>
          <w:lang w:eastAsia="zh-CN"/>
        </w:rPr>
        <w:t>职业技术学院</w:t>
      </w:r>
      <w:r>
        <w:rPr>
          <w:rFonts w:ascii="宋体" w:hAnsi="宋体"/>
          <w:szCs w:val="21"/>
          <w:u w:val="single"/>
        </w:rPr>
        <w:t>__</w:t>
      </w:r>
    </w:p>
    <w:p>
      <w:pPr>
        <w:spacing w:line="360" w:lineRule="auto"/>
        <w:ind w:firstLine="480"/>
        <w:rPr>
          <w:rFonts w:hint="eastAsia" w:ascii="宋体" w:hAnsi="宋体"/>
          <w:szCs w:val="21"/>
        </w:rPr>
      </w:pPr>
      <w:r>
        <w:rPr>
          <w:rFonts w:ascii="宋体" w:hAnsi="宋体"/>
          <w:szCs w:val="21"/>
        </w:rPr>
        <w:t>根据贵方为</w:t>
      </w:r>
      <w:r>
        <w:rPr>
          <w:rFonts w:ascii="宋体" w:hAnsi="宋体"/>
          <w:szCs w:val="21"/>
          <w:u w:val="single"/>
        </w:rPr>
        <w:t>___</w:t>
      </w:r>
      <w:r>
        <w:rPr>
          <w:rFonts w:hint="eastAsia" w:ascii="宋体" w:hAnsi="宋体"/>
          <w:szCs w:val="21"/>
          <w:u w:val="single"/>
        </w:rPr>
        <w:t>（项目名称、编号）</w:t>
      </w:r>
      <w:r>
        <w:rPr>
          <w:rFonts w:ascii="宋体" w:hAnsi="宋体"/>
          <w:szCs w:val="21"/>
          <w:u w:val="single"/>
        </w:rPr>
        <w:t>___</w:t>
      </w:r>
      <w:r>
        <w:rPr>
          <w:rFonts w:ascii="宋体" w:hAnsi="宋体"/>
          <w:szCs w:val="21"/>
        </w:rPr>
        <w:t>项目采购货物及服务的谈判邀请，签字代表___</w:t>
      </w:r>
      <w:r>
        <w:rPr>
          <w:rFonts w:ascii="宋体" w:hAnsi="宋体"/>
          <w:iCs/>
          <w:szCs w:val="21"/>
        </w:rPr>
        <w:t>（</w:t>
      </w:r>
      <w:r>
        <w:rPr>
          <w:rFonts w:hint="eastAsia" w:ascii="宋体" w:hAnsi="宋体"/>
          <w:iCs/>
          <w:szCs w:val="21"/>
        </w:rPr>
        <w:t>被授权委托人</w:t>
      </w:r>
      <w:r>
        <w:rPr>
          <w:rFonts w:ascii="宋体" w:hAnsi="宋体"/>
          <w:iCs/>
          <w:szCs w:val="21"/>
        </w:rPr>
        <w:t>全名、职务）</w:t>
      </w:r>
      <w:r>
        <w:rPr>
          <w:rFonts w:hint="eastAsia" w:ascii="宋体" w:hAnsi="宋体"/>
          <w:szCs w:val="21"/>
        </w:rPr>
        <w:t xml:space="preserve">  </w:t>
      </w:r>
      <w:r>
        <w:rPr>
          <w:rFonts w:ascii="宋体" w:hAnsi="宋体"/>
          <w:szCs w:val="21"/>
        </w:rPr>
        <w:t>经正式授权并代表参与谈判供应商</w:t>
      </w:r>
      <w:r>
        <w:rPr>
          <w:rFonts w:ascii="宋体" w:hAnsi="宋体"/>
          <w:szCs w:val="21"/>
          <w:u w:val="single"/>
        </w:rPr>
        <w:t>__</w:t>
      </w:r>
      <w:r>
        <w:rPr>
          <w:rFonts w:ascii="宋体" w:hAnsi="宋体"/>
          <w:iCs/>
          <w:szCs w:val="21"/>
          <w:u w:val="single"/>
        </w:rPr>
        <w:t>（参与谈判供应商名称、地址）</w:t>
      </w:r>
      <w:r>
        <w:rPr>
          <w:rFonts w:hint="eastAsia" w:ascii="宋体" w:hAnsi="宋体"/>
          <w:szCs w:val="21"/>
          <w:u w:val="single"/>
        </w:rPr>
        <w:t xml:space="preserve">     </w:t>
      </w:r>
      <w:r>
        <w:rPr>
          <w:rFonts w:ascii="宋体" w:hAnsi="宋体"/>
          <w:szCs w:val="21"/>
        </w:rPr>
        <w:t>提交下述文件正本一份和副本一式_______份</w:t>
      </w:r>
      <w:r>
        <w:rPr>
          <w:rFonts w:hint="eastAsia" w:ascii="宋体" w:hAnsi="宋体"/>
          <w:szCs w:val="21"/>
        </w:rPr>
        <w:t xml:space="preserve"> ， 并按谈判文件的要求，提交谈判保证金，</w:t>
      </w:r>
      <w:r>
        <w:rPr>
          <w:rFonts w:ascii="宋体" w:hAnsi="宋体"/>
          <w:szCs w:val="21"/>
        </w:rPr>
        <w:t>金额</w:t>
      </w:r>
      <w:r>
        <w:rPr>
          <w:rFonts w:hint="eastAsia" w:ascii="宋体" w:hAnsi="宋体"/>
          <w:szCs w:val="21"/>
        </w:rPr>
        <w:t>为人民币</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hint="eastAsia" w:ascii="宋体" w:hAnsi="宋体"/>
          <w:szCs w:val="21"/>
        </w:rPr>
      </w:pPr>
      <w:r>
        <w:rPr>
          <w:rFonts w:hint="eastAsia" w:ascii="宋体" w:hAnsi="宋体"/>
          <w:szCs w:val="21"/>
        </w:rPr>
        <w:t>1）谈判书（附件一）</w:t>
      </w:r>
    </w:p>
    <w:p>
      <w:pPr>
        <w:spacing w:line="360" w:lineRule="auto"/>
        <w:ind w:firstLine="435"/>
        <w:rPr>
          <w:rFonts w:hint="eastAsia" w:ascii="宋体" w:hAnsi="宋体"/>
          <w:szCs w:val="21"/>
        </w:rPr>
      </w:pPr>
      <w:r>
        <w:rPr>
          <w:rFonts w:hint="eastAsia" w:ascii="宋体" w:hAnsi="宋体"/>
          <w:szCs w:val="21"/>
        </w:rPr>
        <w:t>2) 谈判一览表（附件二）</w:t>
      </w:r>
    </w:p>
    <w:p>
      <w:pPr>
        <w:ind w:firstLine="420" w:firstLineChars="200"/>
        <w:rPr>
          <w:rFonts w:hint="eastAsia" w:ascii="宋体" w:hAnsi="宋体"/>
          <w:b/>
          <w:sz w:val="28"/>
          <w:szCs w:val="28"/>
        </w:rPr>
      </w:pPr>
      <w:r>
        <w:rPr>
          <w:rFonts w:hint="eastAsia" w:ascii="宋体" w:hAnsi="宋体"/>
          <w:szCs w:val="21"/>
        </w:rPr>
        <w:t>3) 货物及服务分项报价表（附件三）</w:t>
      </w:r>
    </w:p>
    <w:p>
      <w:pPr>
        <w:spacing w:line="360" w:lineRule="auto"/>
        <w:rPr>
          <w:rFonts w:hint="eastAsia" w:ascii="宋体" w:hAnsi="宋体"/>
          <w:szCs w:val="21"/>
        </w:rPr>
      </w:pPr>
      <w:r>
        <w:rPr>
          <w:rFonts w:hint="eastAsia" w:ascii="宋体" w:hAnsi="宋体"/>
          <w:b/>
          <w:szCs w:val="21"/>
        </w:rPr>
        <w:t xml:space="preserve">    </w:t>
      </w:r>
      <w:r>
        <w:rPr>
          <w:rFonts w:hint="eastAsia" w:ascii="宋体" w:hAnsi="宋体"/>
          <w:szCs w:val="21"/>
        </w:rPr>
        <w:t>4) 技术偏离表（附件</w:t>
      </w:r>
      <w:r>
        <w:rPr>
          <w:rFonts w:hint="eastAsia" w:ascii="宋体" w:hAnsi="宋体"/>
          <w:szCs w:val="21"/>
          <w:lang w:eastAsia="zh-CN"/>
        </w:rPr>
        <w:t>四</w:t>
      </w:r>
      <w:r>
        <w:rPr>
          <w:rFonts w:hint="eastAsia" w:ascii="宋体" w:hAnsi="宋体"/>
          <w:szCs w:val="21"/>
        </w:rPr>
        <w:t>）</w:t>
      </w:r>
    </w:p>
    <w:p>
      <w:pPr>
        <w:spacing w:line="360" w:lineRule="auto"/>
        <w:rPr>
          <w:rFonts w:hint="eastAsia" w:ascii="宋体" w:hAnsi="宋体"/>
          <w:szCs w:val="21"/>
        </w:rPr>
      </w:pPr>
      <w:r>
        <w:rPr>
          <w:rFonts w:hint="eastAsia" w:ascii="宋体" w:hAnsi="宋体"/>
          <w:b/>
          <w:szCs w:val="21"/>
        </w:rPr>
        <w:t xml:space="preserve">    </w:t>
      </w:r>
      <w:r>
        <w:rPr>
          <w:rFonts w:hint="eastAsia" w:ascii="宋体" w:hAnsi="宋体"/>
          <w:szCs w:val="21"/>
        </w:rPr>
        <w:t>5) 法定代表人授权书（附件</w:t>
      </w:r>
      <w:r>
        <w:rPr>
          <w:rFonts w:hint="eastAsia" w:ascii="宋体" w:hAnsi="宋体"/>
          <w:szCs w:val="21"/>
          <w:lang w:eastAsia="zh-CN"/>
        </w:rPr>
        <w:t>五</w:t>
      </w:r>
      <w:r>
        <w:rPr>
          <w:rFonts w:hint="eastAsia" w:ascii="宋体" w:hAnsi="宋体"/>
          <w:szCs w:val="21"/>
        </w:rPr>
        <w:t>）</w:t>
      </w:r>
    </w:p>
    <w:p>
      <w:pPr>
        <w:spacing w:line="360" w:lineRule="auto"/>
        <w:ind w:firstLine="435"/>
        <w:rPr>
          <w:rFonts w:hint="eastAsia" w:ascii="宋体" w:hAnsi="宋体"/>
          <w:szCs w:val="21"/>
        </w:rPr>
      </w:pPr>
      <w:r>
        <w:rPr>
          <w:rFonts w:hint="eastAsia" w:ascii="宋体" w:hAnsi="宋体"/>
          <w:szCs w:val="21"/>
        </w:rPr>
        <w:t>6) 售后服务计划书(附件</w:t>
      </w:r>
      <w:r>
        <w:rPr>
          <w:rFonts w:hint="eastAsia" w:ascii="宋体" w:hAnsi="宋体"/>
          <w:szCs w:val="21"/>
          <w:lang w:eastAsia="zh-CN"/>
        </w:rPr>
        <w:t>六</w:t>
      </w:r>
      <w:r>
        <w:rPr>
          <w:rFonts w:hint="eastAsia" w:ascii="宋体" w:hAnsi="宋体"/>
          <w:szCs w:val="21"/>
        </w:rPr>
        <w:t>)</w:t>
      </w:r>
    </w:p>
    <w:p>
      <w:pPr>
        <w:spacing w:line="360" w:lineRule="auto"/>
        <w:ind w:firstLine="435"/>
        <w:rPr>
          <w:rFonts w:hint="eastAsia" w:ascii="宋体" w:hAnsi="宋体"/>
          <w:b/>
          <w:szCs w:val="21"/>
          <w:em w:val="dot"/>
        </w:rPr>
      </w:pPr>
      <w:r>
        <w:rPr>
          <w:rFonts w:hint="eastAsia" w:ascii="宋体" w:hAnsi="宋体"/>
          <w:szCs w:val="21"/>
        </w:rPr>
        <w:t>7) 其他资料（附件</w:t>
      </w:r>
      <w:r>
        <w:rPr>
          <w:rFonts w:hint="eastAsia" w:ascii="宋体" w:hAnsi="宋体"/>
          <w:szCs w:val="21"/>
          <w:lang w:eastAsia="zh-CN"/>
        </w:rPr>
        <w:t>七</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 xml:space="preserve"> </w:t>
      </w:r>
      <w:r>
        <w:rPr>
          <w:rFonts w:ascii="宋体" w:hAnsi="宋体"/>
          <w:szCs w:val="21"/>
        </w:rPr>
        <w:t>据此函，签字代表宣布</w:t>
      </w:r>
      <w:r>
        <w:rPr>
          <w:rFonts w:hint="eastAsia" w:ascii="宋体" w:hAnsi="宋体"/>
          <w:szCs w:val="21"/>
        </w:rPr>
        <w:t>声明</w:t>
      </w:r>
      <w:r>
        <w:rPr>
          <w:rFonts w:ascii="宋体" w:hAnsi="宋体"/>
          <w:szCs w:val="21"/>
        </w:rPr>
        <w:t>如下：</w:t>
      </w:r>
    </w:p>
    <w:p>
      <w:pPr>
        <w:spacing w:line="360" w:lineRule="auto"/>
        <w:rPr>
          <w:rFonts w:hint="eastAsia" w:ascii="宋体" w:hAnsi="宋体"/>
          <w:szCs w:val="21"/>
        </w:rPr>
      </w:pPr>
      <w:r>
        <w:rPr>
          <w:rFonts w:ascii="宋体" w:hAnsi="宋体"/>
          <w:szCs w:val="21"/>
        </w:rPr>
        <w:t>1．所附谈判报价表中规定的应提供和交付的货物</w:t>
      </w:r>
      <w:r>
        <w:rPr>
          <w:rFonts w:hint="eastAsia" w:ascii="宋体" w:hAnsi="宋体"/>
          <w:szCs w:val="21"/>
        </w:rPr>
        <w:t>及服务谈判</w:t>
      </w:r>
      <w:r>
        <w:rPr>
          <w:rFonts w:ascii="宋体" w:hAnsi="宋体"/>
          <w:szCs w:val="21"/>
        </w:rPr>
        <w:t>总价为人民币</w:t>
      </w:r>
      <w:r>
        <w:rPr>
          <w:rFonts w:hint="eastAsia" w:ascii="宋体" w:hAnsi="宋体"/>
          <w:szCs w:val="21"/>
        </w:rPr>
        <w:t xml:space="preserve"> </w:t>
      </w:r>
      <w:r>
        <w:rPr>
          <w:rFonts w:ascii="宋体" w:hAnsi="宋体"/>
          <w:szCs w:val="21"/>
        </w:rPr>
        <w:t>____________________元。</w:t>
      </w:r>
    </w:p>
    <w:p>
      <w:pPr>
        <w:spacing w:line="360" w:lineRule="auto"/>
        <w:rPr>
          <w:rFonts w:hint="eastAsia" w:ascii="宋体" w:hAnsi="宋体"/>
          <w:szCs w:val="21"/>
        </w:rPr>
      </w:pPr>
      <w:r>
        <w:rPr>
          <w:rFonts w:ascii="宋体" w:hAnsi="宋体"/>
          <w:szCs w:val="21"/>
        </w:rPr>
        <w:t>2．</w:t>
      </w:r>
      <w:r>
        <w:rPr>
          <w:rFonts w:hint="eastAsia" w:ascii="宋体" w:hAnsi="宋体"/>
          <w:szCs w:val="21"/>
        </w:rPr>
        <w:t>我方</w:t>
      </w:r>
      <w:r>
        <w:rPr>
          <w:rFonts w:ascii="宋体" w:hAnsi="宋体"/>
          <w:szCs w:val="21"/>
        </w:rPr>
        <w:t>将按</w:t>
      </w:r>
      <w:r>
        <w:rPr>
          <w:rFonts w:hint="eastAsia" w:ascii="宋体" w:hAnsi="宋体"/>
          <w:szCs w:val="21"/>
        </w:rPr>
        <w:t>谈判</w:t>
      </w:r>
      <w:r>
        <w:rPr>
          <w:rFonts w:ascii="宋体" w:hAnsi="宋体"/>
          <w:szCs w:val="21"/>
        </w:rPr>
        <w:t>文件的规定履行合同责任和义务。</w:t>
      </w:r>
    </w:p>
    <w:p>
      <w:pPr>
        <w:spacing w:line="360" w:lineRule="auto"/>
        <w:rPr>
          <w:rFonts w:hint="eastAsia" w:ascii="宋体" w:hAnsi="宋体"/>
          <w:szCs w:val="21"/>
        </w:rPr>
      </w:pPr>
      <w:r>
        <w:rPr>
          <w:rFonts w:ascii="宋体" w:hAnsi="宋体"/>
          <w:szCs w:val="21"/>
        </w:rPr>
        <w:t>3．</w:t>
      </w:r>
      <w:r>
        <w:rPr>
          <w:rFonts w:hint="eastAsia" w:ascii="宋体" w:hAnsi="宋体"/>
          <w:szCs w:val="21"/>
        </w:rPr>
        <w:t>我方</w:t>
      </w:r>
      <w:r>
        <w:rPr>
          <w:rFonts w:ascii="宋体" w:hAnsi="宋体"/>
          <w:szCs w:val="21"/>
        </w:rPr>
        <w:t>已详细</w:t>
      </w:r>
      <w:r>
        <w:rPr>
          <w:rFonts w:hint="eastAsia" w:ascii="宋体" w:hAnsi="宋体"/>
          <w:szCs w:val="21"/>
        </w:rPr>
        <w:t>阅读</w:t>
      </w:r>
      <w:r>
        <w:rPr>
          <w:rFonts w:ascii="宋体" w:hAnsi="宋体"/>
          <w:szCs w:val="21"/>
        </w:rPr>
        <w:t>全部</w:t>
      </w:r>
      <w:r>
        <w:rPr>
          <w:rFonts w:hint="eastAsia" w:ascii="宋体" w:hAnsi="宋体"/>
          <w:szCs w:val="21"/>
        </w:rPr>
        <w:t>谈判</w:t>
      </w:r>
      <w:r>
        <w:rPr>
          <w:rFonts w:ascii="宋体" w:hAnsi="宋体"/>
          <w:szCs w:val="21"/>
        </w:rPr>
        <w:t>文件，包括</w:t>
      </w:r>
      <w:r>
        <w:rPr>
          <w:rFonts w:hint="eastAsia" w:ascii="宋体" w:hAnsi="宋体"/>
          <w:szCs w:val="21"/>
        </w:rPr>
        <w:t>附件、</w:t>
      </w:r>
      <w:r>
        <w:rPr>
          <w:rFonts w:ascii="宋体" w:hAnsi="宋体"/>
          <w:szCs w:val="21"/>
        </w:rPr>
        <w:t>修改文件（如需要修改）</w:t>
      </w:r>
      <w:r>
        <w:rPr>
          <w:rFonts w:hint="eastAsia" w:ascii="宋体" w:hAnsi="宋体"/>
          <w:szCs w:val="21"/>
        </w:rPr>
        <w:t>、变更通知</w:t>
      </w:r>
      <w:r>
        <w:rPr>
          <w:rFonts w:ascii="宋体" w:hAnsi="宋体"/>
          <w:szCs w:val="21"/>
        </w:rPr>
        <w:t>以及全部参考资料和有关附件。我们完全理解并同意放弃对这方面有不明及误解的权利。</w:t>
      </w:r>
    </w:p>
    <w:p>
      <w:pPr>
        <w:spacing w:line="360" w:lineRule="auto"/>
        <w:rPr>
          <w:rFonts w:hint="eastAsia" w:ascii="宋体" w:hAnsi="宋体"/>
          <w:szCs w:val="21"/>
        </w:rPr>
      </w:pPr>
      <w:r>
        <w:rPr>
          <w:rFonts w:ascii="宋体" w:hAnsi="宋体"/>
          <w:szCs w:val="21"/>
        </w:rPr>
        <w:t>4．</w:t>
      </w:r>
      <w:r>
        <w:rPr>
          <w:rFonts w:hint="eastAsia" w:ascii="宋体" w:hAnsi="宋体"/>
          <w:szCs w:val="21"/>
        </w:rPr>
        <w:t>本谈判有效期为自开始谈判日起三十（30）个日历日。</w:t>
      </w:r>
    </w:p>
    <w:p>
      <w:pPr>
        <w:spacing w:line="360" w:lineRule="auto"/>
        <w:rPr>
          <w:rFonts w:hint="eastAsia" w:ascii="宋体" w:hAnsi="宋体"/>
          <w:szCs w:val="21"/>
        </w:rPr>
      </w:pPr>
      <w:r>
        <w:rPr>
          <w:rFonts w:ascii="宋体" w:hAnsi="宋体"/>
          <w:szCs w:val="21"/>
        </w:rPr>
        <w:t>5．</w:t>
      </w:r>
      <w:r>
        <w:rPr>
          <w:rFonts w:hint="eastAsia" w:ascii="宋体" w:hAnsi="宋体"/>
          <w:szCs w:val="21"/>
        </w:rPr>
        <w:t>我方承诺，一旦违反谈判文件第二章第三条第7款的相关规定，贵方即可没收我方提交的谈判保证金</w:t>
      </w:r>
      <w:r>
        <w:rPr>
          <w:rFonts w:ascii="宋体" w:hAnsi="宋体"/>
          <w:szCs w:val="21"/>
        </w:rPr>
        <w:t>。</w:t>
      </w:r>
    </w:p>
    <w:p>
      <w:pPr>
        <w:spacing w:line="360" w:lineRule="auto"/>
        <w:rPr>
          <w:rFonts w:hint="eastAsia" w:ascii="宋体" w:hAnsi="宋体"/>
          <w:szCs w:val="21"/>
        </w:rPr>
      </w:pPr>
      <w:r>
        <w:rPr>
          <w:rFonts w:ascii="宋体" w:hAnsi="宋体"/>
          <w:szCs w:val="21"/>
        </w:rPr>
        <w:t>6．</w:t>
      </w:r>
      <w:r>
        <w:rPr>
          <w:rFonts w:hint="eastAsia" w:ascii="宋体" w:hAnsi="宋体"/>
          <w:szCs w:val="21"/>
        </w:rPr>
        <w:t>我方</w:t>
      </w:r>
      <w:r>
        <w:rPr>
          <w:rFonts w:ascii="宋体" w:hAnsi="宋体"/>
          <w:szCs w:val="21"/>
        </w:rPr>
        <w:t>同意提供按照贵方可能要求的与其</w:t>
      </w:r>
      <w:r>
        <w:rPr>
          <w:rFonts w:hint="eastAsia" w:ascii="宋体" w:hAnsi="宋体"/>
          <w:szCs w:val="21"/>
        </w:rPr>
        <w:t>谈判</w:t>
      </w:r>
      <w:r>
        <w:rPr>
          <w:rFonts w:ascii="宋体" w:hAnsi="宋体"/>
          <w:szCs w:val="21"/>
        </w:rPr>
        <w:t>有关的一切数据或资料。</w:t>
      </w:r>
    </w:p>
    <w:p>
      <w:pPr>
        <w:spacing w:line="360" w:lineRule="auto"/>
        <w:rPr>
          <w:rFonts w:hint="eastAsia" w:ascii="宋体" w:hAnsi="宋体"/>
          <w:szCs w:val="21"/>
        </w:rPr>
      </w:pPr>
      <w:r>
        <w:rPr>
          <w:rFonts w:hint="eastAsia" w:ascii="宋体" w:hAnsi="宋体"/>
          <w:szCs w:val="21"/>
        </w:rPr>
        <w:t>7.我方承担编制谈判响应文件与递交谈判响应文件所涉及的一切费用，不管谈判结果如何，采购人与贵方对上述费用不承担任何责任。</w:t>
      </w:r>
    </w:p>
    <w:p>
      <w:pPr>
        <w:spacing w:line="360" w:lineRule="auto"/>
        <w:rPr>
          <w:rFonts w:hint="eastAsia" w:ascii="宋体" w:hAnsi="宋体"/>
          <w:szCs w:val="21"/>
        </w:rPr>
      </w:pPr>
      <w:r>
        <w:rPr>
          <w:rFonts w:hint="eastAsia" w:ascii="宋体" w:hAnsi="宋体"/>
          <w:szCs w:val="21"/>
        </w:rPr>
        <w:t>8</w:t>
      </w:r>
      <w:r>
        <w:rPr>
          <w:rFonts w:ascii="宋体" w:hAnsi="宋体"/>
          <w:szCs w:val="21"/>
        </w:rPr>
        <w:t>．与本</w:t>
      </w:r>
      <w:r>
        <w:rPr>
          <w:rFonts w:hint="eastAsia" w:ascii="宋体" w:hAnsi="宋体"/>
          <w:szCs w:val="21"/>
        </w:rPr>
        <w:t>谈判</w:t>
      </w:r>
      <w:r>
        <w:rPr>
          <w:rFonts w:ascii="宋体" w:hAnsi="宋体"/>
          <w:szCs w:val="21"/>
        </w:rPr>
        <w:t>有关的一切正式往来通讯</w:t>
      </w:r>
      <w:r>
        <w:rPr>
          <w:rFonts w:hint="eastAsia" w:ascii="宋体" w:hAnsi="宋体"/>
          <w:szCs w:val="21"/>
        </w:rPr>
        <w:t>请按下列信息和方式联系</w:t>
      </w:r>
      <w:r>
        <w:rPr>
          <w:rFonts w:ascii="宋体" w:hAnsi="宋体"/>
          <w:szCs w:val="21"/>
        </w:rPr>
        <w:t>：</w:t>
      </w:r>
    </w:p>
    <w:p>
      <w:pPr>
        <w:spacing w:line="360" w:lineRule="auto"/>
        <w:rPr>
          <w:rFonts w:hint="eastAsia"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 xml:space="preserve">址：___________________________________ </w:t>
      </w:r>
    </w:p>
    <w:p>
      <w:pPr>
        <w:spacing w:line="360" w:lineRule="auto"/>
        <w:rPr>
          <w:rFonts w:hint="eastAsia" w:ascii="宋体" w:hAnsi="宋体"/>
          <w:szCs w:val="21"/>
        </w:rPr>
      </w:pPr>
      <w:r>
        <w:rPr>
          <w:rFonts w:ascii="宋体" w:hAnsi="宋体"/>
          <w:szCs w:val="21"/>
        </w:rPr>
        <w:t>邮</w:t>
      </w:r>
      <w:r>
        <w:rPr>
          <w:rFonts w:hint="eastAsia" w:ascii="宋体" w:hAnsi="宋体"/>
          <w:szCs w:val="21"/>
        </w:rPr>
        <w:t xml:space="preserve">      </w:t>
      </w:r>
      <w:r>
        <w:rPr>
          <w:rFonts w:ascii="宋体" w:hAnsi="宋体"/>
          <w:szCs w:val="21"/>
        </w:rPr>
        <w:t xml:space="preserve">编：___________________________________ </w:t>
      </w:r>
    </w:p>
    <w:p>
      <w:pPr>
        <w:spacing w:line="360" w:lineRule="auto"/>
        <w:rPr>
          <w:rFonts w:hint="eastAsia" w:ascii="宋体" w:hAnsi="宋体"/>
          <w:szCs w:val="21"/>
        </w:rPr>
      </w:pPr>
      <w:r>
        <w:rPr>
          <w:rFonts w:ascii="宋体" w:hAnsi="宋体"/>
          <w:szCs w:val="21"/>
        </w:rPr>
        <w:t>电</w:t>
      </w:r>
      <w:r>
        <w:rPr>
          <w:rFonts w:hint="eastAsia" w:ascii="宋体" w:hAnsi="宋体"/>
          <w:szCs w:val="21"/>
        </w:rPr>
        <w:t xml:space="preserve">      </w:t>
      </w:r>
      <w:r>
        <w:rPr>
          <w:rFonts w:ascii="宋体" w:hAnsi="宋体"/>
          <w:szCs w:val="21"/>
        </w:rPr>
        <w:t xml:space="preserve">话：___________________________________ </w:t>
      </w:r>
    </w:p>
    <w:p>
      <w:pPr>
        <w:spacing w:line="360" w:lineRule="auto"/>
        <w:rPr>
          <w:rFonts w:hint="eastAsia" w:ascii="宋体" w:hAnsi="宋体"/>
          <w:szCs w:val="21"/>
        </w:rPr>
      </w:pPr>
      <w:r>
        <w:rPr>
          <w:rFonts w:ascii="宋体" w:hAnsi="宋体"/>
          <w:szCs w:val="21"/>
        </w:rPr>
        <w:t>传</w:t>
      </w:r>
      <w:r>
        <w:rPr>
          <w:rFonts w:hint="eastAsia" w:ascii="宋体" w:hAnsi="宋体"/>
          <w:szCs w:val="21"/>
        </w:rPr>
        <w:t xml:space="preserve">      </w:t>
      </w:r>
      <w:r>
        <w:rPr>
          <w:rFonts w:ascii="宋体" w:hAnsi="宋体"/>
          <w:szCs w:val="21"/>
        </w:rPr>
        <w:t xml:space="preserve">真：___________________________________ </w:t>
      </w:r>
    </w:p>
    <w:p>
      <w:pPr>
        <w:spacing w:line="360" w:lineRule="auto"/>
        <w:rPr>
          <w:rFonts w:hint="eastAsia" w:ascii="宋体" w:hAnsi="宋体"/>
          <w:szCs w:val="21"/>
        </w:rPr>
      </w:pPr>
      <w:r>
        <w:rPr>
          <w:rFonts w:hint="eastAsia" w:ascii="宋体" w:hAnsi="宋体"/>
          <w:szCs w:val="21"/>
        </w:rPr>
        <w:t>电      邮</w:t>
      </w:r>
      <w:r>
        <w:rPr>
          <w:rFonts w:ascii="宋体" w:hAnsi="宋体"/>
          <w:szCs w:val="21"/>
        </w:rPr>
        <w:t>：___________________________________</w:t>
      </w:r>
    </w:p>
    <w:p>
      <w:pPr>
        <w:spacing w:line="360" w:lineRule="auto"/>
        <w:rPr>
          <w:rFonts w:hint="eastAsia" w:ascii="宋体" w:hAnsi="宋体"/>
          <w:szCs w:val="21"/>
        </w:rPr>
      </w:pPr>
    </w:p>
    <w:p>
      <w:pPr>
        <w:spacing w:line="360" w:lineRule="auto"/>
        <w:rPr>
          <w:rFonts w:hint="eastAsia" w:ascii="宋体" w:hAnsi="宋体"/>
          <w:szCs w:val="21"/>
        </w:rPr>
      </w:pPr>
      <w:r>
        <w:rPr>
          <w:rFonts w:ascii="宋体" w:hAnsi="宋体"/>
          <w:szCs w:val="21"/>
        </w:rPr>
        <w:t>参与谈判供应商代表</w:t>
      </w:r>
      <w:r>
        <w:rPr>
          <w:rFonts w:hint="eastAsia" w:ascii="宋体" w:hAnsi="宋体"/>
          <w:szCs w:val="21"/>
        </w:rPr>
        <w:t>姓</w:t>
      </w:r>
      <w:r>
        <w:rPr>
          <w:rFonts w:ascii="宋体" w:hAnsi="宋体"/>
          <w:szCs w:val="21"/>
        </w:rPr>
        <w:t>名、职务：</w:t>
      </w:r>
      <w:r>
        <w:rPr>
          <w:rFonts w:ascii="宋体" w:hAnsi="宋体"/>
          <w:szCs w:val="21"/>
          <w:u w:val="single"/>
        </w:rPr>
        <w:t>____________________</w:t>
      </w:r>
      <w:r>
        <w:rPr>
          <w:rFonts w:hint="eastAsia" w:ascii="宋体" w:hAnsi="宋体"/>
          <w:szCs w:val="21"/>
          <w:u w:val="single"/>
        </w:rPr>
        <w:t>（打印）</w:t>
      </w:r>
    </w:p>
    <w:p>
      <w:pPr>
        <w:spacing w:line="360" w:lineRule="auto"/>
        <w:rPr>
          <w:rFonts w:hint="eastAsia" w:ascii="宋体" w:hAnsi="宋体"/>
          <w:szCs w:val="21"/>
        </w:rPr>
      </w:pPr>
      <w:r>
        <w:rPr>
          <w:rFonts w:ascii="宋体" w:hAnsi="宋体"/>
          <w:szCs w:val="21"/>
        </w:rPr>
        <w:t>参与谈判供应商名称</w:t>
      </w:r>
      <w:r>
        <w:rPr>
          <w:rFonts w:hint="eastAsia" w:ascii="宋体" w:hAnsi="宋体"/>
          <w:szCs w:val="21"/>
        </w:rPr>
        <w:t xml:space="preserve">  </w:t>
      </w:r>
      <w:r>
        <w:rPr>
          <w:rFonts w:ascii="宋体" w:hAnsi="宋体"/>
          <w:szCs w:val="21"/>
        </w:rPr>
        <w:t>（公章）：__________________________</w:t>
      </w:r>
    </w:p>
    <w:p>
      <w:pPr>
        <w:spacing w:line="360" w:lineRule="auto"/>
        <w:rPr>
          <w:rFonts w:hint="eastAsia" w:ascii="宋体" w:hAnsi="宋体"/>
          <w:szCs w:val="21"/>
        </w:rPr>
      </w:pPr>
      <w:r>
        <w:rPr>
          <w:rFonts w:ascii="宋体" w:hAnsi="宋体"/>
          <w:szCs w:val="21"/>
        </w:rPr>
        <w:br w:type="textWrapping"/>
      </w:r>
      <w:r>
        <w:rPr>
          <w:rFonts w:hint="eastAsia" w:ascii="宋体" w:hAnsi="宋体"/>
          <w:szCs w:val="21"/>
        </w:rPr>
        <w:t xml:space="preserve">   法定代表人或其委托代理人(签字)：                  日期：</w:t>
      </w:r>
    </w:p>
    <w:p>
      <w:pPr>
        <w:rPr>
          <w:rFonts w:hint="eastAsia" w:ascii="宋体" w:hAnsi="宋体"/>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p>
    <w:p>
      <w:pPr>
        <w:spacing w:line="300" w:lineRule="auto"/>
        <w:rPr>
          <w:rFonts w:hint="eastAsia" w:ascii="宋体" w:hAnsi="宋体"/>
          <w:b/>
          <w:bCs/>
          <w:szCs w:val="21"/>
        </w:rPr>
      </w:pPr>
      <w:r>
        <w:rPr>
          <w:rFonts w:hint="eastAsia" w:ascii="宋体" w:hAnsi="宋体"/>
          <w:b/>
          <w:bCs/>
          <w:szCs w:val="21"/>
        </w:rPr>
        <w:t xml:space="preserve">附件二             </w:t>
      </w:r>
    </w:p>
    <w:p>
      <w:pPr>
        <w:pStyle w:val="3"/>
        <w:spacing w:before="0" w:after="0" w:line="560" w:lineRule="exact"/>
        <w:rPr>
          <w:rFonts w:hint="eastAsia" w:ascii="宋体" w:hAnsi="宋体"/>
          <w:color w:val="auto"/>
          <w:sz w:val="28"/>
          <w:szCs w:val="28"/>
        </w:rPr>
      </w:pPr>
      <w:r>
        <w:rPr>
          <w:rFonts w:hint="eastAsia" w:ascii="宋体" w:hAnsi="宋体"/>
          <w:color w:val="auto"/>
          <w:sz w:val="28"/>
          <w:szCs w:val="28"/>
        </w:rPr>
        <w:t>谈判一览表</w:t>
      </w:r>
    </w:p>
    <w:p>
      <w:pPr>
        <w:rPr>
          <w:rFonts w:hint="eastAsia" w:ascii="宋体" w:hAnsi="宋体"/>
          <w:szCs w:val="21"/>
        </w:rPr>
      </w:pPr>
    </w:p>
    <w:p>
      <w:pPr>
        <w:spacing w:line="500" w:lineRule="exact"/>
        <w:rPr>
          <w:rFonts w:hint="eastAsia" w:ascii="宋体" w:hAnsi="宋体"/>
          <w:szCs w:val="21"/>
        </w:rPr>
      </w:pPr>
      <w:r>
        <w:rPr>
          <w:rFonts w:hint="eastAsia" w:ascii="宋体" w:hAnsi="宋体"/>
          <w:szCs w:val="21"/>
        </w:rPr>
        <w:t xml:space="preserve">项目编号：                                                 </w:t>
      </w:r>
    </w:p>
    <w:tbl>
      <w:tblPr>
        <w:tblStyle w:val="11"/>
        <w:tblW w:w="930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3647" w:type="dxa"/>
            <w:noWrap w:val="0"/>
            <w:vAlign w:val="center"/>
          </w:tcPr>
          <w:p>
            <w:pPr>
              <w:jc w:val="center"/>
              <w:rPr>
                <w:rFonts w:hint="eastAsia" w:ascii="宋体" w:hAnsi="宋体" w:cs="Arial"/>
                <w:color w:val="000000"/>
                <w:szCs w:val="21"/>
              </w:rPr>
            </w:pPr>
            <w:r>
              <w:rPr>
                <w:rFonts w:hint="eastAsia" w:ascii="宋体" w:hAnsi="宋体" w:cs="Arial"/>
                <w:color w:val="000000"/>
                <w:szCs w:val="21"/>
              </w:rPr>
              <w:t>项  目</w:t>
            </w:r>
          </w:p>
        </w:tc>
        <w:tc>
          <w:tcPr>
            <w:tcW w:w="5660" w:type="dxa"/>
            <w:noWrap w:val="0"/>
            <w:vAlign w:val="center"/>
          </w:tcPr>
          <w:p>
            <w:pPr>
              <w:jc w:val="center"/>
              <w:rPr>
                <w:rFonts w:hint="eastAsia"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9" w:hRule="atLeast"/>
        </w:trPr>
        <w:tc>
          <w:tcPr>
            <w:tcW w:w="3647" w:type="dxa"/>
            <w:noWrap w:val="0"/>
            <w:vAlign w:val="center"/>
          </w:tcPr>
          <w:p>
            <w:pPr>
              <w:jc w:val="center"/>
              <w:rPr>
                <w:rFonts w:hint="eastAsia" w:ascii="宋体" w:hAnsi="宋体" w:cs="Arial"/>
                <w:color w:val="000000"/>
                <w:szCs w:val="21"/>
              </w:rPr>
            </w:pPr>
            <w:r>
              <w:rPr>
                <w:rFonts w:hint="eastAsia" w:ascii="宋体" w:hAnsi="宋体" w:cs="Arial"/>
                <w:color w:val="000000"/>
                <w:szCs w:val="21"/>
              </w:rPr>
              <w:t>谈判总价</w:t>
            </w:r>
          </w:p>
        </w:tc>
        <w:tc>
          <w:tcPr>
            <w:tcW w:w="5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3647" w:type="dxa"/>
            <w:noWrap w:val="0"/>
            <w:vAlign w:val="center"/>
          </w:tcPr>
          <w:p>
            <w:pPr>
              <w:jc w:val="center"/>
              <w:rPr>
                <w:rFonts w:hint="eastAsia" w:ascii="宋体" w:hAnsi="宋体" w:cs="Arial"/>
                <w:color w:val="000000"/>
                <w:szCs w:val="21"/>
              </w:rPr>
            </w:pPr>
            <w:r>
              <w:rPr>
                <w:rFonts w:hint="eastAsia" w:ascii="宋体" w:hAnsi="宋体"/>
                <w:szCs w:val="21"/>
              </w:rPr>
              <w:t>交货期</w:t>
            </w:r>
          </w:p>
        </w:tc>
        <w:tc>
          <w:tcPr>
            <w:tcW w:w="5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9" w:hRule="atLeast"/>
        </w:trPr>
        <w:tc>
          <w:tcPr>
            <w:tcW w:w="3647" w:type="dxa"/>
            <w:noWrap w:val="0"/>
            <w:vAlign w:val="center"/>
          </w:tcPr>
          <w:p>
            <w:pPr>
              <w:jc w:val="center"/>
              <w:rPr>
                <w:rFonts w:hint="eastAsia" w:ascii="宋体" w:hAnsi="宋体"/>
                <w:szCs w:val="21"/>
              </w:rPr>
            </w:pPr>
            <w:r>
              <w:rPr>
                <w:rFonts w:hint="eastAsia" w:ascii="宋体" w:hAnsi="宋体"/>
                <w:szCs w:val="21"/>
              </w:rPr>
              <w:t>交货期保证措施</w:t>
            </w:r>
          </w:p>
        </w:tc>
        <w:tc>
          <w:tcPr>
            <w:tcW w:w="5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3647" w:type="dxa"/>
            <w:noWrap w:val="0"/>
            <w:vAlign w:val="center"/>
          </w:tcPr>
          <w:p>
            <w:pPr>
              <w:jc w:val="center"/>
              <w:rPr>
                <w:rFonts w:hint="eastAsia" w:ascii="宋体" w:hAnsi="宋体" w:cs="Arial"/>
                <w:color w:val="000000"/>
                <w:szCs w:val="21"/>
              </w:rPr>
            </w:pPr>
            <w:r>
              <w:rPr>
                <w:rFonts w:hint="eastAsia" w:ascii="宋体" w:hAnsi="宋体"/>
                <w:szCs w:val="21"/>
              </w:rPr>
              <w:t>付款方式</w:t>
            </w:r>
          </w:p>
        </w:tc>
        <w:tc>
          <w:tcPr>
            <w:tcW w:w="5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3647" w:type="dxa"/>
            <w:noWrap w:val="0"/>
            <w:vAlign w:val="center"/>
          </w:tcPr>
          <w:p>
            <w:pPr>
              <w:jc w:val="center"/>
              <w:rPr>
                <w:rFonts w:hint="eastAsia" w:ascii="宋体" w:hAnsi="宋体"/>
                <w:szCs w:val="21"/>
              </w:rPr>
            </w:pPr>
            <w:r>
              <w:rPr>
                <w:rFonts w:hint="eastAsia" w:ascii="宋体" w:hAnsi="宋体" w:cs="Arial"/>
                <w:color w:val="000000"/>
                <w:szCs w:val="21"/>
              </w:rPr>
              <w:t>质保期</w:t>
            </w:r>
          </w:p>
        </w:tc>
        <w:tc>
          <w:tcPr>
            <w:tcW w:w="5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3647" w:type="dxa"/>
            <w:noWrap w:val="0"/>
            <w:vAlign w:val="center"/>
          </w:tcPr>
          <w:p>
            <w:pPr>
              <w:jc w:val="center"/>
              <w:rPr>
                <w:rFonts w:hint="eastAsia" w:ascii="宋体" w:hAnsi="宋体"/>
                <w:szCs w:val="21"/>
              </w:rPr>
            </w:pPr>
            <w:r>
              <w:rPr>
                <w:rFonts w:hint="eastAsia" w:ascii="宋体" w:hAnsi="宋体"/>
                <w:szCs w:val="21"/>
              </w:rPr>
              <w:t>售后服务承诺</w:t>
            </w:r>
          </w:p>
        </w:tc>
        <w:tc>
          <w:tcPr>
            <w:tcW w:w="5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3647" w:type="dxa"/>
            <w:noWrap w:val="0"/>
            <w:vAlign w:val="center"/>
          </w:tcPr>
          <w:p>
            <w:pPr>
              <w:jc w:val="center"/>
              <w:rPr>
                <w:rFonts w:hint="eastAsia" w:ascii="宋体" w:hAnsi="宋体"/>
                <w:szCs w:val="21"/>
              </w:rPr>
            </w:pPr>
            <w:r>
              <w:rPr>
                <w:rFonts w:hint="eastAsia" w:ascii="宋体" w:hAnsi="宋体"/>
                <w:szCs w:val="21"/>
              </w:rPr>
              <w:t>质保期满后，全保养年收取标准</w:t>
            </w:r>
          </w:p>
        </w:tc>
        <w:tc>
          <w:tcPr>
            <w:tcW w:w="5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3647" w:type="dxa"/>
            <w:noWrap w:val="0"/>
            <w:vAlign w:val="center"/>
          </w:tcPr>
          <w:p>
            <w:pPr>
              <w:jc w:val="center"/>
              <w:rPr>
                <w:rFonts w:hint="eastAsia" w:ascii="宋体" w:hAnsi="宋体"/>
                <w:szCs w:val="21"/>
              </w:rPr>
            </w:pPr>
            <w:r>
              <w:rPr>
                <w:rFonts w:hint="eastAsia" w:ascii="宋体" w:hAnsi="宋体"/>
                <w:szCs w:val="21"/>
              </w:rPr>
              <w:t>优惠条款（除价格以外的赠送等）</w:t>
            </w:r>
          </w:p>
        </w:tc>
        <w:tc>
          <w:tcPr>
            <w:tcW w:w="5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trPr>
        <w:tc>
          <w:tcPr>
            <w:tcW w:w="3647" w:type="dxa"/>
            <w:noWrap w:val="0"/>
            <w:vAlign w:val="center"/>
          </w:tcPr>
          <w:p>
            <w:pPr>
              <w:jc w:val="center"/>
              <w:rPr>
                <w:rFonts w:hint="eastAsia" w:ascii="宋体" w:hAnsi="宋体"/>
                <w:szCs w:val="21"/>
              </w:rPr>
            </w:pPr>
            <w:r>
              <w:rPr>
                <w:rFonts w:hint="eastAsia" w:ascii="宋体" w:hAnsi="宋体"/>
                <w:szCs w:val="21"/>
              </w:rPr>
              <w:t>备注</w:t>
            </w:r>
          </w:p>
        </w:tc>
        <w:tc>
          <w:tcPr>
            <w:tcW w:w="5660" w:type="dxa"/>
            <w:noWrap w:val="0"/>
            <w:vAlign w:val="center"/>
          </w:tcPr>
          <w:p>
            <w:pPr>
              <w:jc w:val="center"/>
              <w:rPr>
                <w:rFonts w:hint="eastAsia" w:ascii="宋体" w:hAnsi="宋体"/>
                <w:szCs w:val="21"/>
              </w:rPr>
            </w:pPr>
          </w:p>
        </w:tc>
      </w:tr>
    </w:tbl>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r>
        <w:rPr>
          <w:rFonts w:hint="eastAsia" w:ascii="宋体" w:hAnsi="宋体"/>
          <w:szCs w:val="21"/>
        </w:rPr>
        <w:t>参与谈判供应商(盖章):</w:t>
      </w:r>
    </w:p>
    <w:p>
      <w:pPr>
        <w:spacing w:line="500" w:lineRule="exact"/>
        <w:rPr>
          <w:rFonts w:hint="eastAsia" w:ascii="宋体" w:hAnsi="宋体"/>
          <w:szCs w:val="21"/>
        </w:rPr>
      </w:pPr>
      <w:r>
        <w:rPr>
          <w:rFonts w:hint="eastAsia" w:ascii="宋体" w:hAnsi="宋体"/>
          <w:szCs w:val="21"/>
        </w:rPr>
        <w:t>法定代表人或其委托代理人(签字)：                     日期：</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b/>
          <w:szCs w:val="21"/>
        </w:rPr>
      </w:pPr>
      <w:r>
        <w:rPr>
          <w:rFonts w:hint="eastAsia" w:ascii="宋体" w:hAnsi="宋体"/>
          <w:b/>
          <w:szCs w:val="21"/>
        </w:rPr>
        <w:t>附件三</w:t>
      </w:r>
      <w:r>
        <w:rPr>
          <w:rFonts w:ascii="宋体" w:hAnsi="宋体"/>
          <w:b/>
          <w:szCs w:val="21"/>
        </w:rPr>
        <w:tab/>
      </w:r>
      <w:r>
        <w:rPr>
          <w:rFonts w:hint="eastAsia" w:ascii="宋体" w:hAnsi="宋体"/>
          <w:b/>
          <w:szCs w:val="21"/>
        </w:rPr>
        <w:t xml:space="preserve">          </w:t>
      </w:r>
      <w:r>
        <w:rPr>
          <w:rFonts w:hint="eastAsia" w:ascii="宋体" w:hAnsi="宋体"/>
          <w:szCs w:val="21"/>
        </w:rPr>
        <w:t xml:space="preserve">                 </w:t>
      </w:r>
      <w:r>
        <w:rPr>
          <w:rFonts w:hint="eastAsia" w:ascii="宋体" w:hAnsi="宋体"/>
          <w:b/>
          <w:szCs w:val="21"/>
        </w:rPr>
        <w:t xml:space="preserve"> </w:t>
      </w:r>
    </w:p>
    <w:p>
      <w:pPr>
        <w:jc w:val="center"/>
        <w:rPr>
          <w:rFonts w:hint="eastAsia" w:ascii="宋体" w:hAnsi="宋体"/>
          <w:szCs w:val="21"/>
        </w:rPr>
      </w:pPr>
    </w:p>
    <w:p>
      <w:pPr>
        <w:jc w:val="center"/>
        <w:rPr>
          <w:rFonts w:hint="eastAsia" w:ascii="宋体" w:hAnsi="宋体"/>
          <w:b/>
          <w:sz w:val="28"/>
          <w:szCs w:val="28"/>
        </w:rPr>
      </w:pPr>
      <w:r>
        <w:rPr>
          <w:rFonts w:hint="eastAsia" w:ascii="宋体" w:hAnsi="宋体"/>
          <w:b/>
          <w:szCs w:val="21"/>
        </w:rPr>
        <w:t xml:space="preserve"> </w:t>
      </w:r>
      <w:r>
        <w:rPr>
          <w:rFonts w:hint="eastAsia" w:ascii="宋体" w:hAnsi="宋体"/>
          <w:b/>
          <w:sz w:val="28"/>
          <w:szCs w:val="28"/>
        </w:rPr>
        <w:t>货物及服务分项报价表</w:t>
      </w:r>
    </w:p>
    <w:p>
      <w:pPr>
        <w:adjustRightInd w:val="0"/>
        <w:snapToGrid w:val="0"/>
        <w:spacing w:line="500" w:lineRule="exact"/>
        <w:rPr>
          <w:rFonts w:hint="eastAsia" w:ascii="宋体" w:hAnsi="宋体"/>
          <w:szCs w:val="21"/>
        </w:rPr>
      </w:pPr>
    </w:p>
    <w:p>
      <w:pPr>
        <w:spacing w:line="500" w:lineRule="exact"/>
        <w:rPr>
          <w:rFonts w:hint="eastAsia" w:ascii="宋体" w:hAnsi="宋体"/>
          <w:szCs w:val="21"/>
        </w:rPr>
      </w:pPr>
      <w:r>
        <w:rPr>
          <w:rFonts w:hint="eastAsia" w:ascii="宋体" w:hAnsi="宋体"/>
          <w:szCs w:val="21"/>
        </w:rPr>
        <w:t xml:space="preserve">项目编号：                                               </w:t>
      </w:r>
      <w:r>
        <w:rPr>
          <w:rFonts w:hint="eastAsia" w:ascii="宋体" w:hAnsi="宋体"/>
          <w:color w:val="FF0000"/>
          <w:szCs w:val="21"/>
        </w:rPr>
        <w:t xml:space="preserve"> </w:t>
      </w:r>
    </w:p>
    <w:tbl>
      <w:tblPr>
        <w:tblStyle w:val="11"/>
        <w:tblW w:w="930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270"/>
        <w:gridCol w:w="1589"/>
        <w:gridCol w:w="1580"/>
        <w:gridCol w:w="720"/>
        <w:gridCol w:w="108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8" w:type="dxa"/>
            <w:noWrap w:val="0"/>
            <w:vAlign w:val="center"/>
          </w:tcPr>
          <w:p>
            <w:pPr>
              <w:jc w:val="center"/>
              <w:rPr>
                <w:rFonts w:hint="eastAsia" w:ascii="宋体" w:hAnsi="宋体"/>
                <w:bCs/>
                <w:szCs w:val="21"/>
              </w:rPr>
            </w:pPr>
            <w:r>
              <w:rPr>
                <w:rFonts w:hint="eastAsia" w:ascii="宋体" w:hAnsi="宋体"/>
                <w:bCs/>
                <w:szCs w:val="21"/>
              </w:rPr>
              <w:t>序号</w:t>
            </w:r>
          </w:p>
        </w:tc>
        <w:tc>
          <w:tcPr>
            <w:tcW w:w="2270" w:type="dxa"/>
            <w:noWrap w:val="0"/>
            <w:vAlign w:val="center"/>
          </w:tcPr>
          <w:p>
            <w:pPr>
              <w:jc w:val="center"/>
              <w:rPr>
                <w:rFonts w:hint="eastAsia" w:ascii="宋体" w:hAnsi="宋体"/>
                <w:szCs w:val="21"/>
              </w:rPr>
            </w:pPr>
            <w:r>
              <w:rPr>
                <w:rFonts w:hint="eastAsia" w:ascii="宋体" w:hAnsi="宋体"/>
                <w:bCs/>
                <w:szCs w:val="21"/>
              </w:rPr>
              <w:t>货物名称</w:t>
            </w:r>
          </w:p>
        </w:tc>
        <w:tc>
          <w:tcPr>
            <w:tcW w:w="1589" w:type="dxa"/>
            <w:noWrap w:val="0"/>
            <w:vAlign w:val="center"/>
          </w:tcPr>
          <w:p>
            <w:pPr>
              <w:jc w:val="center"/>
              <w:rPr>
                <w:rFonts w:ascii="宋体" w:hAnsi="宋体"/>
                <w:szCs w:val="21"/>
              </w:rPr>
            </w:pPr>
            <w:r>
              <w:rPr>
                <w:rFonts w:hint="eastAsia" w:ascii="宋体" w:hAnsi="宋体"/>
                <w:bCs/>
                <w:szCs w:val="21"/>
              </w:rPr>
              <w:t>规格型号</w:t>
            </w:r>
          </w:p>
        </w:tc>
        <w:tc>
          <w:tcPr>
            <w:tcW w:w="1580" w:type="dxa"/>
            <w:noWrap w:val="0"/>
            <w:vAlign w:val="center"/>
          </w:tcPr>
          <w:p>
            <w:pPr>
              <w:jc w:val="center"/>
              <w:rPr>
                <w:rFonts w:hint="eastAsia" w:ascii="宋体" w:hAnsi="宋体"/>
                <w:bCs/>
                <w:szCs w:val="21"/>
              </w:rPr>
            </w:pPr>
            <w:r>
              <w:rPr>
                <w:rFonts w:hint="eastAsia" w:ascii="宋体" w:hAnsi="宋体"/>
                <w:bCs/>
                <w:szCs w:val="21"/>
              </w:rPr>
              <w:t>生产厂家</w:t>
            </w:r>
          </w:p>
        </w:tc>
        <w:tc>
          <w:tcPr>
            <w:tcW w:w="720" w:type="dxa"/>
            <w:noWrap w:val="0"/>
            <w:vAlign w:val="center"/>
          </w:tcPr>
          <w:p>
            <w:pPr>
              <w:jc w:val="center"/>
              <w:rPr>
                <w:rFonts w:hint="eastAsia" w:ascii="宋体" w:hAnsi="宋体"/>
                <w:szCs w:val="21"/>
              </w:rPr>
            </w:pPr>
            <w:r>
              <w:rPr>
                <w:rFonts w:hint="eastAsia" w:ascii="宋体" w:hAnsi="宋体"/>
                <w:szCs w:val="21"/>
              </w:rPr>
              <w:t>数量</w:t>
            </w:r>
          </w:p>
        </w:tc>
        <w:tc>
          <w:tcPr>
            <w:tcW w:w="1080" w:type="dxa"/>
            <w:noWrap w:val="0"/>
            <w:vAlign w:val="center"/>
          </w:tcPr>
          <w:p>
            <w:pPr>
              <w:jc w:val="center"/>
              <w:rPr>
                <w:rFonts w:hint="eastAsia" w:ascii="宋体" w:hAnsi="宋体"/>
                <w:szCs w:val="21"/>
              </w:rPr>
            </w:pPr>
            <w:r>
              <w:rPr>
                <w:rFonts w:hint="eastAsia" w:ascii="宋体" w:hAnsi="宋体"/>
                <w:szCs w:val="21"/>
              </w:rPr>
              <w:t>单价</w:t>
            </w:r>
          </w:p>
        </w:tc>
        <w:tc>
          <w:tcPr>
            <w:tcW w:w="1160" w:type="dxa"/>
            <w:noWrap w:val="0"/>
            <w:vAlign w:val="center"/>
          </w:tcPr>
          <w:p>
            <w:pPr>
              <w:jc w:val="center"/>
              <w:rPr>
                <w:rFonts w:hint="eastAsia"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8" w:type="dxa"/>
            <w:noWrap w:val="0"/>
            <w:vAlign w:val="center"/>
          </w:tcPr>
          <w:p>
            <w:pPr>
              <w:jc w:val="center"/>
              <w:rPr>
                <w:rFonts w:ascii="宋体" w:hAnsi="宋体"/>
                <w:szCs w:val="21"/>
              </w:rPr>
            </w:pPr>
            <w:r>
              <w:rPr>
                <w:rFonts w:ascii="宋体" w:hAnsi="宋体"/>
                <w:szCs w:val="21"/>
              </w:rPr>
              <w:t>1</w:t>
            </w:r>
          </w:p>
        </w:tc>
        <w:tc>
          <w:tcPr>
            <w:tcW w:w="2270" w:type="dxa"/>
            <w:noWrap w:val="0"/>
            <w:vAlign w:val="center"/>
          </w:tcPr>
          <w:p>
            <w:pPr>
              <w:rPr>
                <w:rFonts w:hint="eastAsia" w:ascii="宋体" w:hAnsi="宋体"/>
                <w:szCs w:val="21"/>
              </w:rPr>
            </w:pPr>
          </w:p>
        </w:tc>
        <w:tc>
          <w:tcPr>
            <w:tcW w:w="1589" w:type="dxa"/>
            <w:noWrap w:val="0"/>
            <w:vAlign w:val="center"/>
          </w:tcPr>
          <w:p>
            <w:pPr>
              <w:jc w:val="center"/>
              <w:rPr>
                <w:rFonts w:ascii="宋体" w:hAnsi="宋体"/>
                <w:szCs w:val="21"/>
              </w:rPr>
            </w:pPr>
          </w:p>
        </w:tc>
        <w:tc>
          <w:tcPr>
            <w:tcW w:w="1580" w:type="dxa"/>
            <w:noWrap w:val="0"/>
            <w:vAlign w:val="center"/>
          </w:tcPr>
          <w:p>
            <w:pPr>
              <w:jc w:val="center"/>
              <w:rPr>
                <w:rFonts w:ascii="宋体" w:hAnsi="宋体"/>
                <w:szCs w:val="21"/>
              </w:rPr>
            </w:pPr>
          </w:p>
        </w:tc>
        <w:tc>
          <w:tcPr>
            <w:tcW w:w="720" w:type="dxa"/>
            <w:noWrap w:val="0"/>
            <w:vAlign w:val="center"/>
          </w:tcPr>
          <w:p>
            <w:pPr>
              <w:jc w:val="center"/>
              <w:rPr>
                <w:rFonts w:ascii="宋体" w:hAnsi="宋体"/>
                <w:szCs w:val="21"/>
              </w:rPr>
            </w:pPr>
          </w:p>
        </w:tc>
        <w:tc>
          <w:tcPr>
            <w:tcW w:w="1080" w:type="dxa"/>
            <w:noWrap w:val="0"/>
            <w:vAlign w:val="center"/>
          </w:tcPr>
          <w:p>
            <w:pPr>
              <w:jc w:val="center"/>
              <w:rPr>
                <w:rFonts w:hint="eastAsia" w:ascii="宋体" w:hAnsi="宋体"/>
                <w:szCs w:val="21"/>
              </w:rPr>
            </w:pPr>
          </w:p>
        </w:tc>
        <w:tc>
          <w:tcPr>
            <w:tcW w:w="11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8" w:type="dxa"/>
            <w:noWrap w:val="0"/>
            <w:vAlign w:val="center"/>
          </w:tcPr>
          <w:p>
            <w:pPr>
              <w:jc w:val="center"/>
              <w:rPr>
                <w:rFonts w:hint="eastAsia" w:ascii="宋体" w:hAnsi="宋体"/>
                <w:szCs w:val="21"/>
              </w:rPr>
            </w:pPr>
            <w:r>
              <w:rPr>
                <w:rFonts w:ascii="宋体" w:hAnsi="宋体"/>
                <w:szCs w:val="21"/>
              </w:rPr>
              <w:t>2</w:t>
            </w:r>
          </w:p>
        </w:tc>
        <w:tc>
          <w:tcPr>
            <w:tcW w:w="2270" w:type="dxa"/>
            <w:noWrap w:val="0"/>
            <w:vAlign w:val="center"/>
          </w:tcPr>
          <w:p>
            <w:pPr>
              <w:rPr>
                <w:rFonts w:hint="eastAsia" w:ascii="宋体" w:hAnsi="宋体"/>
                <w:szCs w:val="21"/>
              </w:rPr>
            </w:pPr>
          </w:p>
        </w:tc>
        <w:tc>
          <w:tcPr>
            <w:tcW w:w="1589" w:type="dxa"/>
            <w:noWrap w:val="0"/>
            <w:vAlign w:val="center"/>
          </w:tcPr>
          <w:p>
            <w:pPr>
              <w:jc w:val="center"/>
              <w:rPr>
                <w:rFonts w:hint="eastAsia" w:ascii="宋体" w:hAnsi="宋体"/>
                <w:szCs w:val="21"/>
              </w:rPr>
            </w:pPr>
          </w:p>
        </w:tc>
        <w:tc>
          <w:tcPr>
            <w:tcW w:w="1580" w:type="dxa"/>
            <w:noWrap w:val="0"/>
            <w:vAlign w:val="center"/>
          </w:tcPr>
          <w:p>
            <w:pPr>
              <w:jc w:val="center"/>
              <w:rPr>
                <w:rFonts w:ascii="宋体" w:hAnsi="宋体"/>
                <w:szCs w:val="21"/>
              </w:rPr>
            </w:pPr>
          </w:p>
        </w:tc>
        <w:tc>
          <w:tcPr>
            <w:tcW w:w="720" w:type="dxa"/>
            <w:noWrap w:val="0"/>
            <w:vAlign w:val="center"/>
          </w:tcPr>
          <w:p>
            <w:pPr>
              <w:jc w:val="center"/>
              <w:rPr>
                <w:rFonts w:ascii="宋体" w:hAnsi="宋体"/>
                <w:szCs w:val="21"/>
              </w:rPr>
            </w:pPr>
          </w:p>
        </w:tc>
        <w:tc>
          <w:tcPr>
            <w:tcW w:w="1080" w:type="dxa"/>
            <w:noWrap w:val="0"/>
            <w:vAlign w:val="center"/>
          </w:tcPr>
          <w:p>
            <w:pPr>
              <w:jc w:val="center"/>
              <w:rPr>
                <w:rFonts w:hint="eastAsia" w:ascii="宋体" w:hAnsi="宋体"/>
                <w:szCs w:val="21"/>
              </w:rPr>
            </w:pPr>
          </w:p>
        </w:tc>
        <w:tc>
          <w:tcPr>
            <w:tcW w:w="11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8" w:type="dxa"/>
            <w:noWrap w:val="0"/>
            <w:vAlign w:val="center"/>
          </w:tcPr>
          <w:p>
            <w:pPr>
              <w:jc w:val="center"/>
              <w:rPr>
                <w:rFonts w:hint="eastAsia" w:ascii="宋体" w:hAnsi="宋体"/>
                <w:szCs w:val="21"/>
              </w:rPr>
            </w:pPr>
            <w:r>
              <w:rPr>
                <w:rFonts w:hint="eastAsia" w:ascii="宋体" w:hAnsi="宋体"/>
                <w:szCs w:val="21"/>
              </w:rPr>
              <w:t>3</w:t>
            </w:r>
          </w:p>
        </w:tc>
        <w:tc>
          <w:tcPr>
            <w:tcW w:w="2270" w:type="dxa"/>
            <w:noWrap w:val="0"/>
            <w:vAlign w:val="center"/>
          </w:tcPr>
          <w:p>
            <w:pPr>
              <w:rPr>
                <w:rFonts w:hint="eastAsia" w:ascii="宋体" w:hAnsi="宋体"/>
                <w:szCs w:val="21"/>
              </w:rPr>
            </w:pPr>
          </w:p>
        </w:tc>
        <w:tc>
          <w:tcPr>
            <w:tcW w:w="1589" w:type="dxa"/>
            <w:noWrap w:val="0"/>
            <w:vAlign w:val="center"/>
          </w:tcPr>
          <w:p>
            <w:pPr>
              <w:jc w:val="center"/>
              <w:rPr>
                <w:rFonts w:hint="eastAsia" w:ascii="宋体" w:hAnsi="宋体"/>
                <w:szCs w:val="21"/>
              </w:rPr>
            </w:pPr>
          </w:p>
        </w:tc>
        <w:tc>
          <w:tcPr>
            <w:tcW w:w="1580" w:type="dxa"/>
            <w:noWrap w:val="0"/>
            <w:vAlign w:val="center"/>
          </w:tcPr>
          <w:p>
            <w:pPr>
              <w:jc w:val="center"/>
              <w:rPr>
                <w:rFonts w:ascii="宋体" w:hAnsi="宋体"/>
                <w:szCs w:val="21"/>
              </w:rPr>
            </w:pPr>
          </w:p>
        </w:tc>
        <w:tc>
          <w:tcPr>
            <w:tcW w:w="720" w:type="dxa"/>
            <w:noWrap w:val="0"/>
            <w:vAlign w:val="center"/>
          </w:tcPr>
          <w:p>
            <w:pPr>
              <w:jc w:val="center"/>
              <w:rPr>
                <w:rFonts w:ascii="宋体" w:hAnsi="宋体"/>
                <w:szCs w:val="21"/>
              </w:rPr>
            </w:pPr>
          </w:p>
        </w:tc>
        <w:tc>
          <w:tcPr>
            <w:tcW w:w="1080" w:type="dxa"/>
            <w:noWrap w:val="0"/>
            <w:vAlign w:val="center"/>
          </w:tcPr>
          <w:p>
            <w:pPr>
              <w:jc w:val="center"/>
              <w:rPr>
                <w:rFonts w:hint="eastAsia" w:ascii="宋体" w:hAnsi="宋体"/>
                <w:szCs w:val="21"/>
              </w:rPr>
            </w:pPr>
          </w:p>
        </w:tc>
        <w:tc>
          <w:tcPr>
            <w:tcW w:w="11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8" w:type="dxa"/>
            <w:noWrap w:val="0"/>
            <w:vAlign w:val="center"/>
          </w:tcPr>
          <w:p>
            <w:pPr>
              <w:jc w:val="center"/>
              <w:rPr>
                <w:rFonts w:hint="eastAsia" w:ascii="宋体" w:hAnsi="宋体"/>
                <w:szCs w:val="21"/>
              </w:rPr>
            </w:pPr>
            <w:r>
              <w:rPr>
                <w:rFonts w:hint="eastAsia" w:ascii="宋体" w:hAnsi="宋体"/>
                <w:szCs w:val="21"/>
              </w:rPr>
              <w:t>. .</w:t>
            </w:r>
          </w:p>
        </w:tc>
        <w:tc>
          <w:tcPr>
            <w:tcW w:w="2270" w:type="dxa"/>
            <w:noWrap w:val="0"/>
            <w:vAlign w:val="center"/>
          </w:tcPr>
          <w:p>
            <w:pPr>
              <w:jc w:val="center"/>
              <w:rPr>
                <w:rFonts w:hint="eastAsia" w:ascii="宋体" w:hAnsi="宋体"/>
                <w:szCs w:val="21"/>
              </w:rPr>
            </w:pPr>
            <w:r>
              <w:rPr>
                <w:rFonts w:hint="eastAsia" w:ascii="宋体" w:hAnsi="宋体"/>
                <w:szCs w:val="21"/>
              </w:rPr>
              <w:t>. . . .</w:t>
            </w:r>
          </w:p>
        </w:tc>
        <w:tc>
          <w:tcPr>
            <w:tcW w:w="1589" w:type="dxa"/>
            <w:noWrap w:val="0"/>
            <w:vAlign w:val="center"/>
          </w:tcPr>
          <w:p>
            <w:pPr>
              <w:jc w:val="center"/>
              <w:rPr>
                <w:rFonts w:hint="eastAsia" w:ascii="宋体" w:hAnsi="宋体"/>
                <w:szCs w:val="21"/>
              </w:rPr>
            </w:pPr>
          </w:p>
        </w:tc>
        <w:tc>
          <w:tcPr>
            <w:tcW w:w="1580" w:type="dxa"/>
            <w:noWrap w:val="0"/>
            <w:vAlign w:val="center"/>
          </w:tcPr>
          <w:p>
            <w:pPr>
              <w:jc w:val="center"/>
              <w:rPr>
                <w:rFonts w:ascii="宋体" w:hAnsi="宋体"/>
                <w:szCs w:val="21"/>
              </w:rPr>
            </w:pPr>
          </w:p>
        </w:tc>
        <w:tc>
          <w:tcPr>
            <w:tcW w:w="720" w:type="dxa"/>
            <w:noWrap w:val="0"/>
            <w:vAlign w:val="center"/>
          </w:tcPr>
          <w:p>
            <w:pPr>
              <w:jc w:val="center"/>
              <w:rPr>
                <w:rFonts w:ascii="宋体" w:hAnsi="宋体"/>
                <w:szCs w:val="21"/>
              </w:rPr>
            </w:pPr>
          </w:p>
        </w:tc>
        <w:tc>
          <w:tcPr>
            <w:tcW w:w="1080" w:type="dxa"/>
            <w:noWrap w:val="0"/>
            <w:vAlign w:val="center"/>
          </w:tcPr>
          <w:p>
            <w:pPr>
              <w:jc w:val="center"/>
              <w:rPr>
                <w:rFonts w:hint="eastAsia" w:ascii="宋体" w:hAnsi="宋体"/>
                <w:szCs w:val="21"/>
              </w:rPr>
            </w:pPr>
          </w:p>
        </w:tc>
        <w:tc>
          <w:tcPr>
            <w:tcW w:w="11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7067" w:type="dxa"/>
            <w:gridSpan w:val="5"/>
            <w:noWrap w:val="0"/>
            <w:vAlign w:val="center"/>
          </w:tcPr>
          <w:p>
            <w:pPr>
              <w:jc w:val="right"/>
              <w:rPr>
                <w:rFonts w:hint="eastAsia" w:ascii="宋体" w:hAnsi="宋体"/>
                <w:szCs w:val="21"/>
              </w:rPr>
            </w:pPr>
            <w:r>
              <w:rPr>
                <w:rFonts w:hint="eastAsia" w:ascii="宋体" w:hAnsi="宋体" w:cs="Arial"/>
                <w:color w:val="000000"/>
                <w:szCs w:val="21"/>
              </w:rPr>
              <w:t>运输、安装调试指导、检测验收等其它费用</w:t>
            </w:r>
          </w:p>
        </w:tc>
        <w:tc>
          <w:tcPr>
            <w:tcW w:w="2240"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7067" w:type="dxa"/>
            <w:gridSpan w:val="5"/>
            <w:noWrap w:val="0"/>
            <w:vAlign w:val="center"/>
          </w:tcPr>
          <w:p>
            <w:pPr>
              <w:jc w:val="right"/>
              <w:rPr>
                <w:rFonts w:hint="eastAsia" w:ascii="宋体" w:hAnsi="宋体"/>
                <w:szCs w:val="21"/>
              </w:rPr>
            </w:pPr>
            <w:r>
              <w:rPr>
                <w:rFonts w:hint="eastAsia" w:ascii="宋体" w:hAnsi="宋体"/>
                <w:szCs w:val="21"/>
              </w:rPr>
              <w:t>谈判总报价</w:t>
            </w:r>
            <w:r>
              <w:rPr>
                <w:rFonts w:ascii="宋体" w:hAnsi="宋体"/>
                <w:szCs w:val="21"/>
              </w:rPr>
              <w:t xml:space="preserve">  </w:t>
            </w:r>
          </w:p>
        </w:tc>
        <w:tc>
          <w:tcPr>
            <w:tcW w:w="2240" w:type="dxa"/>
            <w:gridSpan w:val="2"/>
            <w:noWrap w:val="0"/>
            <w:vAlign w:val="center"/>
          </w:tcPr>
          <w:p>
            <w:pPr>
              <w:jc w:val="center"/>
              <w:rPr>
                <w:rFonts w:hint="eastAsia" w:ascii="宋体" w:hAnsi="宋体"/>
                <w:szCs w:val="21"/>
              </w:rPr>
            </w:pPr>
          </w:p>
        </w:tc>
      </w:tr>
    </w:tbl>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r>
        <w:rPr>
          <w:rFonts w:hint="eastAsia" w:ascii="宋体" w:hAnsi="宋体"/>
          <w:szCs w:val="21"/>
        </w:rPr>
        <w:t>参与谈判供应商(盖章):</w:t>
      </w:r>
    </w:p>
    <w:p>
      <w:pPr>
        <w:spacing w:line="500" w:lineRule="exact"/>
        <w:rPr>
          <w:rFonts w:hint="eastAsia" w:ascii="宋体" w:hAnsi="宋体"/>
          <w:szCs w:val="21"/>
        </w:rPr>
      </w:pPr>
      <w:r>
        <w:rPr>
          <w:rFonts w:hint="eastAsia" w:ascii="宋体" w:hAnsi="宋体"/>
          <w:szCs w:val="21"/>
        </w:rPr>
        <w:t>法定代表人或其委托代理人(签字)：                           日期：</w:t>
      </w:r>
    </w:p>
    <w:p>
      <w:pPr>
        <w:adjustRightInd w:val="0"/>
        <w:snapToGrid w:val="0"/>
        <w:spacing w:line="500" w:lineRule="exact"/>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sectPr>
          <w:footerReference r:id="rId6" w:type="first"/>
          <w:headerReference r:id="rId3" w:type="default"/>
          <w:footerReference r:id="rId4" w:type="default"/>
          <w:footerReference r:id="rId5" w:type="even"/>
          <w:pgSz w:w="11906" w:h="16838"/>
          <w:pgMar w:top="935" w:right="1503" w:bottom="1091" w:left="1503" w:header="851" w:footer="1021" w:gutter="0"/>
          <w:cols w:space="720" w:num="1"/>
          <w:titlePg/>
          <w:docGrid w:linePitch="312" w:charSpace="0"/>
        </w:sectPr>
      </w:pPr>
    </w:p>
    <w:p>
      <w:pPr>
        <w:pStyle w:val="3"/>
        <w:tabs>
          <w:tab w:val="center" w:pos="4153"/>
        </w:tabs>
        <w:spacing w:before="0" w:after="0" w:line="560" w:lineRule="exact"/>
        <w:jc w:val="both"/>
        <w:rPr>
          <w:rFonts w:hint="eastAsia" w:ascii="宋体" w:hAnsi="宋体"/>
          <w:color w:val="auto"/>
          <w:sz w:val="28"/>
          <w:szCs w:val="28"/>
        </w:rPr>
      </w:pPr>
      <w:r>
        <w:rPr>
          <w:rFonts w:hint="eastAsia" w:ascii="宋体" w:hAnsi="宋体"/>
          <w:color w:val="auto"/>
          <w:sz w:val="21"/>
          <w:szCs w:val="21"/>
        </w:rPr>
        <w:t>附件四</w:t>
      </w:r>
      <w:r>
        <w:rPr>
          <w:rFonts w:ascii="宋体" w:hAnsi="宋体"/>
          <w:color w:val="auto"/>
          <w:sz w:val="21"/>
          <w:szCs w:val="21"/>
        </w:rPr>
        <w:tab/>
      </w:r>
      <w:r>
        <w:rPr>
          <w:rFonts w:hint="eastAsia" w:ascii="宋体" w:hAnsi="宋体"/>
          <w:color w:val="auto"/>
          <w:sz w:val="28"/>
          <w:szCs w:val="28"/>
        </w:rPr>
        <w:t>技术规格偏离表</w:t>
      </w:r>
    </w:p>
    <w:p>
      <w:pPr>
        <w:adjustRightInd w:val="0"/>
        <w:snapToGrid w:val="0"/>
        <w:spacing w:line="500" w:lineRule="exact"/>
        <w:rPr>
          <w:rFonts w:hint="eastAsia" w:ascii="宋体" w:hAnsi="宋体"/>
          <w:color w:val="0000FF"/>
          <w:szCs w:val="21"/>
        </w:rPr>
      </w:pPr>
      <w:r>
        <w:rPr>
          <w:rFonts w:hint="eastAsia" w:ascii="宋体" w:hAnsi="宋体"/>
          <w:szCs w:val="21"/>
        </w:rPr>
        <w:t xml:space="preserve">项目编号：                                               </w:t>
      </w:r>
      <w:r>
        <w:rPr>
          <w:rFonts w:hint="eastAsia" w:ascii="宋体" w:hAnsi="宋体"/>
          <w:color w:val="FF0000"/>
          <w:szCs w:val="21"/>
        </w:rPr>
        <w:t xml:space="preserve">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39"/>
        <w:gridCol w:w="1742"/>
        <w:gridCol w:w="1388"/>
        <w:gridCol w:w="143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序号</w:t>
            </w:r>
          </w:p>
        </w:tc>
        <w:tc>
          <w:tcPr>
            <w:tcW w:w="1539"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货物名称</w:t>
            </w:r>
          </w:p>
        </w:tc>
        <w:tc>
          <w:tcPr>
            <w:tcW w:w="1742"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谈判文件技术规格要求</w:t>
            </w:r>
          </w:p>
        </w:tc>
        <w:tc>
          <w:tcPr>
            <w:tcW w:w="1388" w:type="dxa"/>
            <w:noWrap w:val="0"/>
            <w:vAlign w:val="top"/>
          </w:tcPr>
          <w:p>
            <w:pPr>
              <w:adjustRightInd w:val="0"/>
              <w:snapToGrid w:val="0"/>
              <w:spacing w:line="240" w:lineRule="atLeast"/>
              <w:jc w:val="center"/>
              <w:rPr>
                <w:rFonts w:hint="eastAsia" w:ascii="宋体" w:hAnsi="宋体"/>
                <w:szCs w:val="21"/>
              </w:rPr>
            </w:pPr>
            <w:r>
              <w:rPr>
                <w:rFonts w:hint="eastAsia" w:ascii="宋体" w:hAnsi="宋体"/>
                <w:szCs w:val="21"/>
              </w:rPr>
              <w:t>谈判产品   技术规格</w:t>
            </w:r>
          </w:p>
        </w:tc>
        <w:tc>
          <w:tcPr>
            <w:tcW w:w="1432"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技术偏离</w:t>
            </w:r>
          </w:p>
        </w:tc>
        <w:tc>
          <w:tcPr>
            <w:tcW w:w="1432"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说明及解决方案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pPr>
              <w:adjustRightInd w:val="0"/>
              <w:snapToGrid w:val="0"/>
              <w:spacing w:line="500" w:lineRule="exact"/>
              <w:jc w:val="center"/>
              <w:rPr>
                <w:rFonts w:hint="eastAsia" w:ascii="宋体" w:hAnsi="宋体"/>
                <w:b/>
                <w:bCs/>
                <w:szCs w:val="21"/>
              </w:rPr>
            </w:pPr>
          </w:p>
        </w:tc>
        <w:tc>
          <w:tcPr>
            <w:tcW w:w="1539" w:type="dxa"/>
            <w:noWrap w:val="0"/>
            <w:vAlign w:val="top"/>
          </w:tcPr>
          <w:p>
            <w:pPr>
              <w:adjustRightInd w:val="0"/>
              <w:snapToGrid w:val="0"/>
              <w:spacing w:line="500" w:lineRule="exact"/>
              <w:jc w:val="center"/>
              <w:rPr>
                <w:rFonts w:hint="eastAsia" w:ascii="宋体" w:hAnsi="宋体"/>
                <w:b/>
                <w:bCs/>
                <w:szCs w:val="21"/>
              </w:rPr>
            </w:pPr>
          </w:p>
        </w:tc>
        <w:tc>
          <w:tcPr>
            <w:tcW w:w="1742" w:type="dxa"/>
            <w:noWrap w:val="0"/>
            <w:vAlign w:val="top"/>
          </w:tcPr>
          <w:p>
            <w:pPr>
              <w:adjustRightInd w:val="0"/>
              <w:snapToGrid w:val="0"/>
              <w:spacing w:line="500" w:lineRule="exact"/>
              <w:jc w:val="center"/>
              <w:rPr>
                <w:rFonts w:hint="eastAsia" w:ascii="宋体" w:hAnsi="宋体"/>
                <w:b/>
                <w:bCs/>
                <w:szCs w:val="21"/>
              </w:rPr>
            </w:pPr>
          </w:p>
        </w:tc>
        <w:tc>
          <w:tcPr>
            <w:tcW w:w="1388"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pPr>
              <w:adjustRightInd w:val="0"/>
              <w:snapToGrid w:val="0"/>
              <w:spacing w:line="500" w:lineRule="exact"/>
              <w:jc w:val="center"/>
              <w:rPr>
                <w:rFonts w:hint="eastAsia" w:ascii="宋体" w:hAnsi="宋体"/>
                <w:b/>
                <w:bCs/>
                <w:szCs w:val="21"/>
              </w:rPr>
            </w:pPr>
          </w:p>
        </w:tc>
        <w:tc>
          <w:tcPr>
            <w:tcW w:w="1539" w:type="dxa"/>
            <w:noWrap w:val="0"/>
            <w:vAlign w:val="top"/>
          </w:tcPr>
          <w:p>
            <w:pPr>
              <w:adjustRightInd w:val="0"/>
              <w:snapToGrid w:val="0"/>
              <w:spacing w:line="500" w:lineRule="exact"/>
              <w:jc w:val="center"/>
              <w:rPr>
                <w:rFonts w:hint="eastAsia" w:ascii="宋体" w:hAnsi="宋体"/>
                <w:b/>
                <w:bCs/>
                <w:szCs w:val="21"/>
              </w:rPr>
            </w:pPr>
          </w:p>
        </w:tc>
        <w:tc>
          <w:tcPr>
            <w:tcW w:w="1742" w:type="dxa"/>
            <w:noWrap w:val="0"/>
            <w:vAlign w:val="top"/>
          </w:tcPr>
          <w:p>
            <w:pPr>
              <w:adjustRightInd w:val="0"/>
              <w:snapToGrid w:val="0"/>
              <w:spacing w:line="500" w:lineRule="exact"/>
              <w:jc w:val="center"/>
              <w:rPr>
                <w:rFonts w:hint="eastAsia" w:ascii="宋体" w:hAnsi="宋体"/>
                <w:b/>
                <w:bCs/>
                <w:szCs w:val="21"/>
              </w:rPr>
            </w:pPr>
          </w:p>
        </w:tc>
        <w:tc>
          <w:tcPr>
            <w:tcW w:w="1388"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pPr>
              <w:adjustRightInd w:val="0"/>
              <w:snapToGrid w:val="0"/>
              <w:spacing w:line="500" w:lineRule="exact"/>
              <w:jc w:val="center"/>
              <w:rPr>
                <w:rFonts w:hint="eastAsia" w:ascii="宋体" w:hAnsi="宋体"/>
                <w:b/>
                <w:bCs/>
                <w:szCs w:val="21"/>
              </w:rPr>
            </w:pPr>
          </w:p>
        </w:tc>
        <w:tc>
          <w:tcPr>
            <w:tcW w:w="1539" w:type="dxa"/>
            <w:noWrap w:val="0"/>
            <w:vAlign w:val="top"/>
          </w:tcPr>
          <w:p>
            <w:pPr>
              <w:adjustRightInd w:val="0"/>
              <w:snapToGrid w:val="0"/>
              <w:spacing w:line="500" w:lineRule="exact"/>
              <w:jc w:val="center"/>
              <w:rPr>
                <w:rFonts w:hint="eastAsia" w:ascii="宋体" w:hAnsi="宋体"/>
                <w:b/>
                <w:bCs/>
                <w:szCs w:val="21"/>
              </w:rPr>
            </w:pPr>
          </w:p>
        </w:tc>
        <w:tc>
          <w:tcPr>
            <w:tcW w:w="1742" w:type="dxa"/>
            <w:noWrap w:val="0"/>
            <w:vAlign w:val="top"/>
          </w:tcPr>
          <w:p>
            <w:pPr>
              <w:adjustRightInd w:val="0"/>
              <w:snapToGrid w:val="0"/>
              <w:spacing w:line="500" w:lineRule="exact"/>
              <w:jc w:val="center"/>
              <w:rPr>
                <w:rFonts w:hint="eastAsia" w:ascii="宋体" w:hAnsi="宋体"/>
                <w:b/>
                <w:bCs/>
                <w:szCs w:val="21"/>
              </w:rPr>
            </w:pPr>
          </w:p>
        </w:tc>
        <w:tc>
          <w:tcPr>
            <w:tcW w:w="1388"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pPr>
              <w:adjustRightInd w:val="0"/>
              <w:snapToGrid w:val="0"/>
              <w:spacing w:line="500" w:lineRule="exact"/>
              <w:jc w:val="center"/>
              <w:rPr>
                <w:rFonts w:hint="eastAsia" w:ascii="宋体" w:hAnsi="宋体"/>
                <w:b/>
                <w:bCs/>
                <w:szCs w:val="21"/>
              </w:rPr>
            </w:pPr>
          </w:p>
        </w:tc>
        <w:tc>
          <w:tcPr>
            <w:tcW w:w="1539" w:type="dxa"/>
            <w:noWrap w:val="0"/>
            <w:vAlign w:val="top"/>
          </w:tcPr>
          <w:p>
            <w:pPr>
              <w:adjustRightInd w:val="0"/>
              <w:snapToGrid w:val="0"/>
              <w:spacing w:line="500" w:lineRule="exact"/>
              <w:jc w:val="center"/>
              <w:rPr>
                <w:rFonts w:hint="eastAsia" w:ascii="宋体" w:hAnsi="宋体"/>
                <w:b/>
                <w:bCs/>
                <w:szCs w:val="21"/>
              </w:rPr>
            </w:pPr>
          </w:p>
        </w:tc>
        <w:tc>
          <w:tcPr>
            <w:tcW w:w="1742" w:type="dxa"/>
            <w:noWrap w:val="0"/>
            <w:vAlign w:val="top"/>
          </w:tcPr>
          <w:p>
            <w:pPr>
              <w:adjustRightInd w:val="0"/>
              <w:snapToGrid w:val="0"/>
              <w:spacing w:line="500" w:lineRule="exact"/>
              <w:jc w:val="center"/>
              <w:rPr>
                <w:rFonts w:hint="eastAsia" w:ascii="宋体" w:hAnsi="宋体"/>
                <w:b/>
                <w:bCs/>
                <w:szCs w:val="21"/>
              </w:rPr>
            </w:pPr>
          </w:p>
        </w:tc>
        <w:tc>
          <w:tcPr>
            <w:tcW w:w="1388"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pPr>
              <w:adjustRightInd w:val="0"/>
              <w:snapToGrid w:val="0"/>
              <w:spacing w:line="500" w:lineRule="exact"/>
              <w:jc w:val="center"/>
              <w:rPr>
                <w:rFonts w:hint="eastAsia" w:ascii="宋体" w:hAnsi="宋体"/>
                <w:b/>
                <w:bCs/>
                <w:szCs w:val="21"/>
              </w:rPr>
            </w:pPr>
          </w:p>
        </w:tc>
        <w:tc>
          <w:tcPr>
            <w:tcW w:w="1539" w:type="dxa"/>
            <w:noWrap w:val="0"/>
            <w:vAlign w:val="top"/>
          </w:tcPr>
          <w:p>
            <w:pPr>
              <w:adjustRightInd w:val="0"/>
              <w:snapToGrid w:val="0"/>
              <w:spacing w:line="500" w:lineRule="exact"/>
              <w:jc w:val="center"/>
              <w:rPr>
                <w:rFonts w:hint="eastAsia" w:ascii="宋体" w:hAnsi="宋体"/>
                <w:b/>
                <w:bCs/>
                <w:szCs w:val="21"/>
              </w:rPr>
            </w:pPr>
          </w:p>
        </w:tc>
        <w:tc>
          <w:tcPr>
            <w:tcW w:w="1742" w:type="dxa"/>
            <w:noWrap w:val="0"/>
            <w:vAlign w:val="top"/>
          </w:tcPr>
          <w:p>
            <w:pPr>
              <w:adjustRightInd w:val="0"/>
              <w:snapToGrid w:val="0"/>
              <w:spacing w:line="500" w:lineRule="exact"/>
              <w:jc w:val="center"/>
              <w:rPr>
                <w:rFonts w:hint="eastAsia" w:ascii="宋体" w:hAnsi="宋体"/>
                <w:b/>
                <w:bCs/>
                <w:szCs w:val="21"/>
              </w:rPr>
            </w:pPr>
          </w:p>
        </w:tc>
        <w:tc>
          <w:tcPr>
            <w:tcW w:w="1388"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pPr>
              <w:adjustRightInd w:val="0"/>
              <w:snapToGrid w:val="0"/>
              <w:spacing w:line="500" w:lineRule="exact"/>
              <w:jc w:val="center"/>
              <w:rPr>
                <w:rFonts w:hint="eastAsia" w:ascii="宋体" w:hAnsi="宋体"/>
                <w:b/>
                <w:bCs/>
                <w:szCs w:val="21"/>
              </w:rPr>
            </w:pPr>
          </w:p>
        </w:tc>
        <w:tc>
          <w:tcPr>
            <w:tcW w:w="1539" w:type="dxa"/>
            <w:noWrap w:val="0"/>
            <w:vAlign w:val="top"/>
          </w:tcPr>
          <w:p>
            <w:pPr>
              <w:adjustRightInd w:val="0"/>
              <w:snapToGrid w:val="0"/>
              <w:spacing w:line="500" w:lineRule="exact"/>
              <w:jc w:val="center"/>
              <w:rPr>
                <w:rFonts w:hint="eastAsia" w:ascii="宋体" w:hAnsi="宋体"/>
                <w:b/>
                <w:bCs/>
                <w:szCs w:val="21"/>
              </w:rPr>
            </w:pPr>
          </w:p>
        </w:tc>
        <w:tc>
          <w:tcPr>
            <w:tcW w:w="1742" w:type="dxa"/>
            <w:noWrap w:val="0"/>
            <w:vAlign w:val="top"/>
          </w:tcPr>
          <w:p>
            <w:pPr>
              <w:adjustRightInd w:val="0"/>
              <w:snapToGrid w:val="0"/>
              <w:spacing w:line="500" w:lineRule="exact"/>
              <w:jc w:val="center"/>
              <w:rPr>
                <w:rFonts w:hint="eastAsia" w:ascii="宋体" w:hAnsi="宋体"/>
                <w:b/>
                <w:bCs/>
                <w:szCs w:val="21"/>
              </w:rPr>
            </w:pPr>
          </w:p>
        </w:tc>
        <w:tc>
          <w:tcPr>
            <w:tcW w:w="1388"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pPr>
              <w:adjustRightInd w:val="0"/>
              <w:snapToGrid w:val="0"/>
              <w:spacing w:line="500" w:lineRule="exact"/>
              <w:jc w:val="center"/>
              <w:rPr>
                <w:rFonts w:hint="eastAsia" w:ascii="宋体" w:hAnsi="宋体"/>
                <w:b/>
                <w:bCs/>
                <w:szCs w:val="21"/>
              </w:rPr>
            </w:pPr>
          </w:p>
        </w:tc>
        <w:tc>
          <w:tcPr>
            <w:tcW w:w="1539" w:type="dxa"/>
            <w:noWrap w:val="0"/>
            <w:vAlign w:val="top"/>
          </w:tcPr>
          <w:p>
            <w:pPr>
              <w:adjustRightInd w:val="0"/>
              <w:snapToGrid w:val="0"/>
              <w:spacing w:line="500" w:lineRule="exact"/>
              <w:jc w:val="center"/>
              <w:rPr>
                <w:rFonts w:hint="eastAsia" w:ascii="宋体" w:hAnsi="宋体"/>
                <w:b/>
                <w:bCs/>
                <w:szCs w:val="21"/>
              </w:rPr>
            </w:pPr>
          </w:p>
        </w:tc>
        <w:tc>
          <w:tcPr>
            <w:tcW w:w="1742" w:type="dxa"/>
            <w:noWrap w:val="0"/>
            <w:vAlign w:val="top"/>
          </w:tcPr>
          <w:p>
            <w:pPr>
              <w:adjustRightInd w:val="0"/>
              <w:snapToGrid w:val="0"/>
              <w:spacing w:line="500" w:lineRule="exact"/>
              <w:jc w:val="center"/>
              <w:rPr>
                <w:rFonts w:hint="eastAsia" w:ascii="宋体" w:hAnsi="宋体"/>
                <w:b/>
                <w:bCs/>
                <w:szCs w:val="21"/>
              </w:rPr>
            </w:pPr>
          </w:p>
        </w:tc>
        <w:tc>
          <w:tcPr>
            <w:tcW w:w="1388"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pPr>
              <w:adjustRightInd w:val="0"/>
              <w:snapToGrid w:val="0"/>
              <w:spacing w:line="500" w:lineRule="exact"/>
              <w:jc w:val="center"/>
              <w:rPr>
                <w:rFonts w:hint="eastAsia" w:ascii="宋体" w:hAnsi="宋体"/>
                <w:b/>
                <w:bCs/>
                <w:szCs w:val="21"/>
              </w:rPr>
            </w:pPr>
          </w:p>
        </w:tc>
        <w:tc>
          <w:tcPr>
            <w:tcW w:w="1539" w:type="dxa"/>
            <w:noWrap w:val="0"/>
            <w:vAlign w:val="top"/>
          </w:tcPr>
          <w:p>
            <w:pPr>
              <w:adjustRightInd w:val="0"/>
              <w:snapToGrid w:val="0"/>
              <w:spacing w:line="500" w:lineRule="exact"/>
              <w:jc w:val="center"/>
              <w:rPr>
                <w:rFonts w:hint="eastAsia" w:ascii="宋体" w:hAnsi="宋体"/>
                <w:b/>
                <w:bCs/>
                <w:szCs w:val="21"/>
              </w:rPr>
            </w:pPr>
          </w:p>
        </w:tc>
        <w:tc>
          <w:tcPr>
            <w:tcW w:w="1742" w:type="dxa"/>
            <w:noWrap w:val="0"/>
            <w:vAlign w:val="top"/>
          </w:tcPr>
          <w:p>
            <w:pPr>
              <w:adjustRightInd w:val="0"/>
              <w:snapToGrid w:val="0"/>
              <w:spacing w:line="500" w:lineRule="exact"/>
              <w:jc w:val="center"/>
              <w:rPr>
                <w:rFonts w:hint="eastAsia" w:ascii="宋体" w:hAnsi="宋体"/>
                <w:b/>
                <w:bCs/>
                <w:szCs w:val="21"/>
              </w:rPr>
            </w:pPr>
          </w:p>
        </w:tc>
        <w:tc>
          <w:tcPr>
            <w:tcW w:w="1388"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pPr>
              <w:adjustRightInd w:val="0"/>
              <w:snapToGrid w:val="0"/>
              <w:spacing w:line="500" w:lineRule="exact"/>
              <w:jc w:val="center"/>
              <w:rPr>
                <w:rFonts w:hint="eastAsia" w:ascii="宋体" w:hAnsi="宋体"/>
                <w:b/>
                <w:bCs/>
                <w:szCs w:val="21"/>
              </w:rPr>
            </w:pPr>
          </w:p>
        </w:tc>
        <w:tc>
          <w:tcPr>
            <w:tcW w:w="1539" w:type="dxa"/>
            <w:noWrap w:val="0"/>
            <w:vAlign w:val="top"/>
          </w:tcPr>
          <w:p>
            <w:pPr>
              <w:adjustRightInd w:val="0"/>
              <w:snapToGrid w:val="0"/>
              <w:spacing w:line="500" w:lineRule="exact"/>
              <w:jc w:val="center"/>
              <w:rPr>
                <w:rFonts w:hint="eastAsia" w:ascii="宋体" w:hAnsi="宋体"/>
                <w:b/>
                <w:bCs/>
                <w:szCs w:val="21"/>
              </w:rPr>
            </w:pPr>
          </w:p>
        </w:tc>
        <w:tc>
          <w:tcPr>
            <w:tcW w:w="1742" w:type="dxa"/>
            <w:noWrap w:val="0"/>
            <w:vAlign w:val="top"/>
          </w:tcPr>
          <w:p>
            <w:pPr>
              <w:adjustRightInd w:val="0"/>
              <w:snapToGrid w:val="0"/>
              <w:spacing w:line="500" w:lineRule="exact"/>
              <w:jc w:val="center"/>
              <w:rPr>
                <w:rFonts w:hint="eastAsia" w:ascii="宋体" w:hAnsi="宋体"/>
                <w:b/>
                <w:bCs/>
                <w:szCs w:val="21"/>
              </w:rPr>
            </w:pPr>
          </w:p>
        </w:tc>
        <w:tc>
          <w:tcPr>
            <w:tcW w:w="1388"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c>
          <w:tcPr>
            <w:tcW w:w="1432" w:type="dxa"/>
            <w:noWrap w:val="0"/>
            <w:vAlign w:val="top"/>
          </w:tcPr>
          <w:p>
            <w:pPr>
              <w:adjustRightInd w:val="0"/>
              <w:snapToGrid w:val="0"/>
              <w:spacing w:line="500" w:lineRule="exact"/>
              <w:jc w:val="center"/>
              <w:rPr>
                <w:rFonts w:hint="eastAsia" w:ascii="宋体" w:hAnsi="宋体"/>
                <w:b/>
                <w:bCs/>
                <w:szCs w:val="21"/>
              </w:rPr>
            </w:pPr>
          </w:p>
        </w:tc>
      </w:tr>
    </w:tbl>
    <w:p>
      <w:pPr>
        <w:numPr>
          <w:ilvl w:val="0"/>
          <w:numId w:val="2"/>
        </w:numPr>
        <w:spacing w:line="300" w:lineRule="auto"/>
        <w:rPr>
          <w:rFonts w:ascii="宋体" w:hAnsi="宋体" w:cs="Arial"/>
          <w:szCs w:val="21"/>
        </w:rPr>
      </w:pPr>
      <w:r>
        <w:rPr>
          <w:rFonts w:ascii="宋体" w:hAnsi="宋体" w:cs="Arial"/>
          <w:szCs w:val="21"/>
        </w:rPr>
        <w:t>参与谈判供应商应对基本要求，提出遵守声明。</w:t>
      </w:r>
    </w:p>
    <w:p>
      <w:pPr>
        <w:numPr>
          <w:ilvl w:val="0"/>
          <w:numId w:val="2"/>
        </w:numPr>
        <w:spacing w:line="300" w:lineRule="auto"/>
        <w:rPr>
          <w:rFonts w:ascii="宋体" w:hAnsi="宋体" w:cs="Arial"/>
          <w:szCs w:val="21"/>
        </w:rPr>
      </w:pPr>
      <w:r>
        <w:rPr>
          <w:rFonts w:ascii="宋体" w:hAnsi="宋体" w:cs="Arial"/>
          <w:szCs w:val="21"/>
        </w:rPr>
        <w:t>参与谈判供应商需在本附件内，列出不能符合的有关段落，附件并举出原因，同时，参与谈判供应商亦须提出解决偏离的详细方案。</w:t>
      </w:r>
    </w:p>
    <w:p>
      <w:pPr>
        <w:numPr>
          <w:ilvl w:val="0"/>
          <w:numId w:val="2"/>
        </w:numPr>
        <w:spacing w:line="300" w:lineRule="auto"/>
        <w:rPr>
          <w:rFonts w:hint="eastAsia" w:ascii="宋体" w:hAnsi="宋体" w:cs="Arial"/>
          <w:szCs w:val="21"/>
        </w:rPr>
      </w:pPr>
      <w:r>
        <w:rPr>
          <w:rFonts w:ascii="宋体" w:hAnsi="宋体" w:cs="Arial"/>
          <w:szCs w:val="21"/>
        </w:rPr>
        <w:t>除本附件列出的偏差获得采购人许可外，在合同签订后，所有不符合采购要求的项目，</w:t>
      </w:r>
      <w:r>
        <w:rPr>
          <w:rFonts w:hint="eastAsia" w:ascii="宋体" w:hAnsi="宋体" w:cs="Arial"/>
          <w:szCs w:val="21"/>
        </w:rPr>
        <w:t>成交</w:t>
      </w:r>
      <w:r>
        <w:rPr>
          <w:rFonts w:hint="eastAsia" w:ascii="宋体" w:hAnsi="宋体"/>
          <w:szCs w:val="21"/>
        </w:rPr>
        <w:t>供应商</w:t>
      </w:r>
      <w:r>
        <w:rPr>
          <w:rFonts w:ascii="宋体" w:hAnsi="宋体" w:cs="Arial"/>
          <w:szCs w:val="21"/>
        </w:rPr>
        <w:t>必须加以纠正。</w:t>
      </w:r>
    </w:p>
    <w:p>
      <w:pPr>
        <w:spacing w:line="300" w:lineRule="auto"/>
        <w:rPr>
          <w:rFonts w:hint="eastAsia" w:ascii="宋体" w:hAnsi="宋体" w:cs="Arial"/>
          <w:szCs w:val="21"/>
        </w:rPr>
      </w:pPr>
    </w:p>
    <w:p>
      <w:pPr>
        <w:spacing w:line="300" w:lineRule="auto"/>
        <w:rPr>
          <w:rFonts w:hint="eastAsia" w:ascii="宋体" w:hAnsi="宋体" w:cs="Arial"/>
          <w:szCs w:val="21"/>
        </w:rPr>
      </w:pPr>
    </w:p>
    <w:p>
      <w:pPr>
        <w:spacing w:line="300" w:lineRule="auto"/>
        <w:rPr>
          <w:rFonts w:ascii="宋体" w:hAnsi="宋体" w:cs="Arial"/>
          <w:szCs w:val="21"/>
        </w:rPr>
      </w:pPr>
    </w:p>
    <w:p>
      <w:pPr>
        <w:spacing w:line="500" w:lineRule="exact"/>
        <w:rPr>
          <w:rFonts w:hint="eastAsia" w:ascii="宋体" w:hAnsi="宋体"/>
          <w:szCs w:val="21"/>
        </w:rPr>
      </w:pPr>
      <w:r>
        <w:rPr>
          <w:rFonts w:hint="eastAsia" w:ascii="宋体" w:hAnsi="宋体"/>
          <w:szCs w:val="21"/>
        </w:rPr>
        <w:t>参与谈判供应商(盖章):</w:t>
      </w:r>
    </w:p>
    <w:p>
      <w:pPr>
        <w:spacing w:line="500" w:lineRule="exact"/>
        <w:rPr>
          <w:rFonts w:hint="eastAsia" w:ascii="宋体" w:hAnsi="宋体"/>
          <w:szCs w:val="21"/>
        </w:rPr>
      </w:pPr>
      <w:r>
        <w:rPr>
          <w:rFonts w:hint="eastAsia" w:ascii="宋体" w:hAnsi="宋体"/>
          <w:szCs w:val="21"/>
        </w:rPr>
        <w:t>法定代表人或其委托代理人(签字)：                       日期：</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300" w:lineRule="auto"/>
        <w:rPr>
          <w:rFonts w:ascii="宋体" w:hAnsi="宋体"/>
          <w:szCs w:val="21"/>
        </w:rPr>
        <w:sectPr>
          <w:footerReference r:id="rId7" w:type="default"/>
          <w:footerReference r:id="rId8" w:type="even"/>
          <w:pgSz w:w="11906" w:h="16838"/>
          <w:pgMar w:top="1440" w:right="1800" w:bottom="1440" w:left="1800" w:header="851" w:footer="992" w:gutter="0"/>
          <w:cols w:space="720" w:num="1"/>
          <w:docGrid w:type="lines" w:linePitch="312" w:charSpace="0"/>
        </w:sectPr>
      </w:pPr>
    </w:p>
    <w:p>
      <w:pPr>
        <w:rPr>
          <w:rFonts w:hint="eastAsia" w:ascii="宋体" w:hAnsi="宋体" w:eastAsia="宋体"/>
          <w:b/>
          <w:bCs/>
          <w:szCs w:val="21"/>
          <w:lang w:eastAsia="zh-CN"/>
        </w:rPr>
      </w:pPr>
      <w:r>
        <w:rPr>
          <w:rFonts w:hint="eastAsia" w:ascii="宋体" w:hAnsi="宋体"/>
          <w:b/>
          <w:bCs/>
          <w:szCs w:val="21"/>
        </w:rPr>
        <w:t>附件</w:t>
      </w:r>
      <w:r>
        <w:rPr>
          <w:rFonts w:hint="eastAsia" w:ascii="宋体" w:hAnsi="宋体"/>
          <w:b/>
          <w:bCs/>
          <w:szCs w:val="21"/>
          <w:lang w:eastAsia="zh-CN"/>
        </w:rPr>
        <w:t>五</w:t>
      </w:r>
    </w:p>
    <w:p>
      <w:pPr>
        <w:adjustRightInd w:val="0"/>
        <w:snapToGrid w:val="0"/>
        <w:spacing w:line="300" w:lineRule="auto"/>
        <w:jc w:val="center"/>
        <w:rPr>
          <w:rFonts w:ascii="宋体" w:hAnsi="宋体"/>
          <w:b/>
          <w:sz w:val="28"/>
          <w:szCs w:val="28"/>
        </w:rPr>
      </w:pPr>
      <w:r>
        <w:rPr>
          <w:rFonts w:hint="eastAsia" w:ascii="宋体" w:hAnsi="宋体"/>
          <w:b/>
          <w:sz w:val="28"/>
          <w:szCs w:val="28"/>
        </w:rPr>
        <w:t>法定</w:t>
      </w:r>
      <w:r>
        <w:rPr>
          <w:rFonts w:ascii="宋体" w:hAnsi="宋体"/>
          <w:b/>
          <w:sz w:val="28"/>
          <w:szCs w:val="28"/>
        </w:rPr>
        <w:t>代表人授权书</w:t>
      </w:r>
    </w:p>
    <w:p>
      <w:pPr>
        <w:adjustRightInd w:val="0"/>
        <w:snapToGrid w:val="0"/>
        <w:spacing w:line="300" w:lineRule="auto"/>
        <w:rPr>
          <w:rFonts w:ascii="宋体" w:hAnsi="宋体"/>
          <w:szCs w:val="21"/>
        </w:rPr>
      </w:pPr>
    </w:p>
    <w:p>
      <w:pPr>
        <w:spacing w:line="300" w:lineRule="auto"/>
        <w:rPr>
          <w:rFonts w:hint="eastAsia" w:ascii="宋体" w:hAnsi="宋体"/>
          <w:szCs w:val="21"/>
        </w:rPr>
      </w:pPr>
      <w:r>
        <w:rPr>
          <w:rFonts w:ascii="宋体" w:hAnsi="宋体"/>
          <w:szCs w:val="21"/>
          <w:u w:val="single"/>
        </w:rPr>
        <w:t>_</w:t>
      </w:r>
      <w:r>
        <w:rPr>
          <w:rFonts w:hint="eastAsia" w:ascii="宋体" w:hAnsi="宋体"/>
          <w:szCs w:val="21"/>
          <w:u w:val="single"/>
        </w:rPr>
        <w:t>铜仁</w:t>
      </w:r>
      <w:r>
        <w:rPr>
          <w:rFonts w:hint="eastAsia" w:ascii="宋体" w:hAnsi="宋体"/>
          <w:szCs w:val="21"/>
          <w:u w:val="single"/>
          <w:lang w:eastAsia="zh-CN"/>
        </w:rPr>
        <w:t>职业技术学院</w:t>
      </w:r>
      <w:r>
        <w:rPr>
          <w:rFonts w:hint="eastAsia" w:ascii="宋体" w:hAnsi="宋体"/>
          <w:szCs w:val="21"/>
        </w:rPr>
        <w:t>：</w:t>
      </w:r>
    </w:p>
    <w:p>
      <w:pPr>
        <w:spacing w:line="300" w:lineRule="auto"/>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    目    名   称）</w:t>
      </w:r>
      <w:r>
        <w:rPr>
          <w:rFonts w:hint="eastAsia" w:ascii="宋体" w:hAnsi="宋体"/>
          <w:szCs w:val="21"/>
        </w:rPr>
        <w:t>招标活动的投标代表人，全权代表我公司处理在该项目活动中的一切事宜。代理期限从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pPr>
        <w:spacing w:line="300" w:lineRule="auto"/>
        <w:rPr>
          <w:rFonts w:hint="eastAsia" w:ascii="宋体" w:hAnsi="宋体"/>
          <w:szCs w:val="21"/>
        </w:rPr>
      </w:pPr>
    </w:p>
    <w:p>
      <w:pPr>
        <w:spacing w:line="300" w:lineRule="auto"/>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pPr>
        <w:spacing w:line="300" w:lineRule="auto"/>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pPr>
        <w:spacing w:line="300" w:lineRule="auto"/>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00" w:lineRule="auto"/>
        <w:rPr>
          <w:rFonts w:hint="eastAsia" w:ascii="宋体" w:hAnsi="宋体"/>
          <w:szCs w:val="21"/>
        </w:rPr>
      </w:pPr>
    </w:p>
    <w:p>
      <w:pPr>
        <w:spacing w:line="300" w:lineRule="auto"/>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pPr>
        <w:spacing w:line="300" w:lineRule="auto"/>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pPr>
        <w:adjustRightInd w:val="0"/>
        <w:snapToGrid w:val="0"/>
        <w:spacing w:line="300" w:lineRule="auto"/>
        <w:ind w:left="-88" w:leftChars="-42" w:firstLine="525" w:firstLineChars="25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adjustRightInd w:val="0"/>
        <w:snapToGrid w:val="0"/>
        <w:spacing w:line="300" w:lineRule="auto"/>
        <w:ind w:left="-88" w:leftChars="-42" w:firstLine="525" w:firstLineChars="250"/>
        <w:rPr>
          <w:rFonts w:ascii="宋体" w:hAnsi="宋体"/>
          <w:szCs w:val="21"/>
          <w:u w:val="single"/>
        </w:rPr>
      </w:pPr>
    </w:p>
    <w:tbl>
      <w:tblPr>
        <w:tblStyle w:val="11"/>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noWrap w:val="0"/>
            <w:vAlign w:val="top"/>
          </w:tcPr>
          <w:p>
            <w:pPr>
              <w:spacing w:line="300" w:lineRule="auto"/>
              <w:rPr>
                <w:rFonts w:ascii="宋体" w:hAnsi="宋体"/>
                <w:bCs/>
                <w:szCs w:val="21"/>
              </w:rPr>
            </w:pPr>
            <w:r>
              <w:rPr>
                <w:rFonts w:ascii="宋体" w:hAnsi="宋体"/>
                <w:bCs/>
                <w:szCs w:val="21"/>
              </w:rPr>
              <w:t>粘贴被授权人身份证（复印件）</w:t>
            </w:r>
          </w:p>
        </w:tc>
      </w:tr>
    </w:tbl>
    <w:p>
      <w:pPr>
        <w:autoSpaceDE w:val="0"/>
        <w:autoSpaceDN w:val="0"/>
        <w:spacing w:line="300" w:lineRule="auto"/>
        <w:ind w:left="480" w:hanging="480"/>
        <w:rPr>
          <w:rFonts w:ascii="宋体" w:hAnsi="宋体"/>
          <w:szCs w:val="21"/>
        </w:rPr>
      </w:pPr>
    </w:p>
    <w:p>
      <w:pPr>
        <w:pStyle w:val="5"/>
        <w:spacing w:line="300" w:lineRule="auto"/>
        <w:rPr>
          <w:rFonts w:hint="eastAsia" w:hAnsi="宋体"/>
        </w:rPr>
      </w:pPr>
    </w:p>
    <w:p>
      <w:pPr>
        <w:pStyle w:val="5"/>
        <w:spacing w:line="300" w:lineRule="auto"/>
        <w:rPr>
          <w:rFonts w:hint="eastAsia" w:hAnsi="宋体"/>
        </w:rPr>
      </w:pPr>
    </w:p>
    <w:p>
      <w:pPr>
        <w:pStyle w:val="5"/>
        <w:spacing w:line="300" w:lineRule="auto"/>
        <w:rPr>
          <w:rFonts w:hint="eastAsia" w:hAnsi="宋体"/>
        </w:rPr>
      </w:pPr>
    </w:p>
    <w:p>
      <w:pPr>
        <w:spacing w:line="500" w:lineRule="exact"/>
        <w:rPr>
          <w:rFonts w:hint="eastAsia" w:ascii="宋体" w:hAnsi="宋体"/>
          <w:b/>
          <w:szCs w:val="21"/>
        </w:rPr>
      </w:pPr>
    </w:p>
    <w:p>
      <w:pPr>
        <w:spacing w:line="500" w:lineRule="exact"/>
        <w:rPr>
          <w:rFonts w:hint="eastAsia" w:ascii="宋体" w:hAnsi="宋体"/>
          <w:b/>
          <w:szCs w:val="21"/>
        </w:rPr>
      </w:pPr>
    </w:p>
    <w:p>
      <w:pPr>
        <w:spacing w:line="500" w:lineRule="exact"/>
        <w:rPr>
          <w:rFonts w:hint="eastAsia" w:ascii="宋体" w:hAnsi="宋体"/>
          <w:b/>
          <w:szCs w:val="21"/>
        </w:rPr>
      </w:pPr>
    </w:p>
    <w:p>
      <w:pPr>
        <w:spacing w:line="500" w:lineRule="exact"/>
        <w:rPr>
          <w:rFonts w:hint="eastAsia" w:ascii="宋体" w:hAnsi="宋体"/>
          <w:szCs w:val="21"/>
        </w:rPr>
      </w:pPr>
    </w:p>
    <w:p>
      <w:pPr>
        <w:pStyle w:val="3"/>
        <w:tabs>
          <w:tab w:val="center" w:pos="4156"/>
        </w:tabs>
        <w:spacing w:before="0" w:after="0" w:line="560" w:lineRule="exact"/>
        <w:jc w:val="both"/>
        <w:rPr>
          <w:rFonts w:hint="eastAsia" w:ascii="宋体" w:hAnsi="宋体"/>
          <w:color w:val="auto"/>
          <w:sz w:val="28"/>
          <w:szCs w:val="28"/>
        </w:rPr>
      </w:pPr>
      <w:r>
        <w:rPr>
          <w:rFonts w:hint="eastAsia" w:ascii="宋体" w:hAnsi="宋体"/>
          <w:color w:val="auto"/>
          <w:sz w:val="21"/>
          <w:szCs w:val="21"/>
        </w:rPr>
        <w:t>附件</w:t>
      </w:r>
      <w:r>
        <w:rPr>
          <w:rFonts w:hint="eastAsia" w:ascii="宋体" w:hAnsi="宋体"/>
          <w:color w:val="auto"/>
          <w:sz w:val="21"/>
          <w:szCs w:val="21"/>
          <w:lang w:eastAsia="zh-CN"/>
        </w:rPr>
        <w:t>六</w:t>
      </w:r>
      <w:r>
        <w:rPr>
          <w:rFonts w:ascii="宋体" w:hAnsi="宋体"/>
          <w:color w:val="auto"/>
          <w:sz w:val="21"/>
          <w:szCs w:val="21"/>
        </w:rPr>
        <w:tab/>
      </w:r>
      <w:r>
        <w:rPr>
          <w:rFonts w:hint="eastAsia" w:ascii="宋体" w:hAnsi="宋体"/>
          <w:color w:val="auto"/>
          <w:sz w:val="28"/>
          <w:szCs w:val="28"/>
        </w:rPr>
        <w:t>售后服务计划书</w:t>
      </w:r>
    </w:p>
    <w:p>
      <w:pPr>
        <w:pStyle w:val="6"/>
        <w:spacing w:line="560" w:lineRule="exact"/>
        <w:rPr>
          <w:rFonts w:hint="eastAsia" w:ascii="宋体" w:hAnsi="宋体"/>
          <w:szCs w:val="21"/>
        </w:rPr>
      </w:pPr>
      <w:r>
        <w:rPr>
          <w:rFonts w:hint="eastAsia" w:ascii="宋体" w:hAnsi="宋体"/>
          <w:szCs w:val="21"/>
        </w:rPr>
        <w:t>参与谈判供应商应提供对所供货物和服务的详细售后计划，包括：</w:t>
      </w:r>
    </w:p>
    <w:p>
      <w:pPr>
        <w:pStyle w:val="6"/>
        <w:spacing w:line="560" w:lineRule="exact"/>
        <w:rPr>
          <w:rFonts w:hint="eastAsia" w:ascii="宋体" w:hAnsi="宋体"/>
          <w:szCs w:val="21"/>
        </w:rPr>
      </w:pPr>
      <w:r>
        <w:rPr>
          <w:rFonts w:hint="eastAsia" w:ascii="宋体" w:hAnsi="宋体"/>
          <w:szCs w:val="21"/>
        </w:rPr>
        <w:t xml:space="preserve">1．提供售后服务的质保期、响应时间等详细内容。 </w:t>
      </w:r>
    </w:p>
    <w:p>
      <w:pPr>
        <w:pStyle w:val="6"/>
        <w:spacing w:line="560" w:lineRule="exact"/>
        <w:rPr>
          <w:rFonts w:hint="eastAsia" w:ascii="宋体" w:hAnsi="宋体"/>
          <w:szCs w:val="21"/>
        </w:rPr>
      </w:pPr>
      <w:r>
        <w:rPr>
          <w:rFonts w:hint="eastAsia" w:ascii="宋体" w:hAnsi="宋体"/>
          <w:szCs w:val="21"/>
        </w:rPr>
        <w:t>2．售后服务的人员和机构保障。详细说明提供本地化服务的售后服务人员和机构情况。</w:t>
      </w:r>
    </w:p>
    <w:p>
      <w:pPr>
        <w:pStyle w:val="6"/>
        <w:spacing w:line="560" w:lineRule="exact"/>
        <w:rPr>
          <w:rFonts w:hint="eastAsia" w:ascii="宋体" w:hAnsi="宋体"/>
          <w:szCs w:val="21"/>
        </w:rPr>
      </w:pPr>
      <w:r>
        <w:rPr>
          <w:rFonts w:hint="eastAsia" w:ascii="宋体" w:hAnsi="宋体"/>
          <w:szCs w:val="21"/>
        </w:rPr>
        <w:t>3．参与谈判供应商认为需加以说明的其它内容。</w:t>
      </w:r>
    </w:p>
    <w:p>
      <w:pPr>
        <w:spacing w:line="500" w:lineRule="exact"/>
        <w:rPr>
          <w:rFonts w:hint="eastAsia" w:ascii="宋体" w:hAnsi="宋体"/>
          <w:szCs w:val="21"/>
        </w:rPr>
      </w:pPr>
      <w:r>
        <w:rPr>
          <w:rFonts w:hint="eastAsia" w:ascii="宋体" w:hAnsi="宋体"/>
          <w:szCs w:val="21"/>
        </w:rPr>
        <w:t>参与谈判供应商(盖章):</w:t>
      </w:r>
    </w:p>
    <w:p>
      <w:pPr>
        <w:spacing w:line="500" w:lineRule="exact"/>
        <w:rPr>
          <w:rFonts w:hint="eastAsia" w:ascii="宋体" w:hAnsi="宋体"/>
          <w:szCs w:val="21"/>
        </w:rPr>
      </w:pPr>
      <w:r>
        <w:rPr>
          <w:rFonts w:hint="eastAsia" w:ascii="宋体" w:hAnsi="宋体"/>
          <w:szCs w:val="21"/>
        </w:rPr>
        <w:t>法定代表人或其委托代理人(签字)：                           日期：</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eastAsia="宋体"/>
          <w:b/>
          <w:szCs w:val="21"/>
          <w:lang w:eastAsia="zh-CN"/>
        </w:rPr>
      </w:pPr>
      <w:r>
        <w:rPr>
          <w:rFonts w:hint="eastAsia" w:ascii="宋体" w:hAnsi="宋体"/>
          <w:b/>
          <w:szCs w:val="21"/>
        </w:rPr>
        <w:t>附件</w:t>
      </w:r>
      <w:r>
        <w:rPr>
          <w:rFonts w:hint="eastAsia" w:ascii="宋体" w:hAnsi="宋体"/>
          <w:b/>
          <w:szCs w:val="21"/>
          <w:lang w:eastAsia="zh-CN"/>
        </w:rPr>
        <w:t>七</w:t>
      </w:r>
    </w:p>
    <w:p>
      <w:pPr>
        <w:pStyle w:val="3"/>
        <w:spacing w:before="0" w:after="0" w:line="560" w:lineRule="exact"/>
        <w:rPr>
          <w:rFonts w:hint="eastAsia" w:ascii="宋体" w:hAnsi="宋体"/>
          <w:kern w:val="44"/>
          <w:sz w:val="28"/>
          <w:szCs w:val="28"/>
        </w:rPr>
      </w:pPr>
      <w:r>
        <w:rPr>
          <w:rFonts w:hint="eastAsia" w:ascii="宋体" w:hAnsi="宋体"/>
          <w:kern w:val="44"/>
          <w:sz w:val="28"/>
          <w:szCs w:val="28"/>
        </w:rPr>
        <w:t>其他资料</w:t>
      </w: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1．</w:t>
      </w:r>
      <w:r>
        <w:rPr>
          <w:rFonts w:hint="eastAsia" w:ascii="宋体" w:hAnsi="宋体"/>
          <w:bCs/>
          <w:color w:val="000000"/>
          <w:szCs w:val="21"/>
        </w:rPr>
        <w:t>三证合一副本复印件。</w:t>
      </w:r>
    </w:p>
    <w:p>
      <w:pPr>
        <w:spacing w:line="360" w:lineRule="auto"/>
        <w:rPr>
          <w:rFonts w:hint="eastAsia" w:ascii="宋体" w:hAnsi="宋体"/>
          <w:szCs w:val="21"/>
        </w:rPr>
      </w:pPr>
      <w:r>
        <w:rPr>
          <w:rFonts w:hint="eastAsia" w:ascii="宋体" w:hAnsi="宋体"/>
          <w:color w:val="000000"/>
          <w:kern w:val="0"/>
          <w:szCs w:val="21"/>
        </w:rPr>
        <w:t>2.</w:t>
      </w:r>
      <w:r>
        <w:rPr>
          <w:rFonts w:hint="eastAsia" w:ascii="宋体" w:hAnsi="宋体"/>
          <w:szCs w:val="21"/>
        </w:rPr>
        <w:t>优惠条款说明.</w:t>
      </w:r>
    </w:p>
    <w:p>
      <w:pPr>
        <w:spacing w:line="360" w:lineRule="auto"/>
        <w:rPr>
          <w:rFonts w:hint="eastAsia" w:ascii="宋体" w:hAnsi="宋体"/>
          <w:szCs w:val="21"/>
        </w:rPr>
      </w:pPr>
      <w:r>
        <w:rPr>
          <w:rFonts w:hint="eastAsia" w:ascii="宋体" w:hAnsi="宋体"/>
          <w:b/>
          <w:szCs w:val="21"/>
        </w:rPr>
        <w:t>3.</w:t>
      </w:r>
      <w:r>
        <w:rPr>
          <w:rFonts w:hint="eastAsia" w:ascii="宋体" w:hAnsi="宋体"/>
          <w:szCs w:val="21"/>
        </w:rPr>
        <w:t>付款方式及交货期说明</w:t>
      </w:r>
    </w:p>
    <w:p>
      <w:pPr>
        <w:adjustRightInd w:val="0"/>
        <w:snapToGrid w:val="0"/>
        <w:spacing w:line="360" w:lineRule="auto"/>
        <w:rPr>
          <w:rFonts w:hint="eastAsia" w:ascii="宋体" w:hAnsi="宋体"/>
          <w:kern w:val="0"/>
          <w:szCs w:val="21"/>
        </w:rPr>
      </w:pPr>
      <w:r>
        <w:rPr>
          <w:rFonts w:hint="eastAsia" w:ascii="宋体" w:hAnsi="宋体" w:cs="Arial"/>
          <w:szCs w:val="21"/>
        </w:rPr>
        <w:t>4.</w:t>
      </w:r>
      <w:r>
        <w:rPr>
          <w:rFonts w:hint="eastAsia" w:ascii="宋体" w:hAnsi="宋体"/>
          <w:kern w:val="0"/>
          <w:szCs w:val="21"/>
        </w:rPr>
        <w:t>产品性能、质量、成熟性等综合说明。</w:t>
      </w:r>
    </w:p>
    <w:p>
      <w:pPr>
        <w:adjustRightInd w:val="0"/>
        <w:snapToGrid w:val="0"/>
        <w:spacing w:line="360" w:lineRule="auto"/>
        <w:rPr>
          <w:rFonts w:hint="eastAsia" w:ascii="宋体" w:hAnsi="宋体"/>
          <w:szCs w:val="21"/>
        </w:rPr>
      </w:pPr>
      <w:r>
        <w:rPr>
          <w:rFonts w:hint="eastAsia"/>
        </w:rPr>
        <w:t>5.质量保证措施。</w:t>
      </w:r>
    </w:p>
    <w:p>
      <w:pPr>
        <w:pStyle w:val="2"/>
        <w:spacing w:line="360" w:lineRule="auto"/>
        <w:rPr>
          <w:rFonts w:hint="eastAsia" w:ascii="宋体" w:hAnsi="宋体" w:cs="宋体"/>
          <w:kern w:val="0"/>
          <w:szCs w:val="21"/>
        </w:rPr>
      </w:pPr>
      <w:r>
        <w:rPr>
          <w:rFonts w:hint="eastAsia" w:ascii="宋体" w:hAnsi="宋体"/>
          <w:szCs w:val="21"/>
        </w:rPr>
        <w:t>6. 相关检测、</w:t>
      </w:r>
      <w:r>
        <w:rPr>
          <w:rFonts w:hint="eastAsia" w:ascii="宋体" w:hAnsi="宋体" w:cs="宋体"/>
          <w:kern w:val="0"/>
          <w:szCs w:val="21"/>
        </w:rPr>
        <w:t>检验合格证明文件。</w:t>
      </w:r>
    </w:p>
    <w:p>
      <w:pPr>
        <w:adjustRightInd w:val="0"/>
        <w:snapToGrid w:val="0"/>
        <w:spacing w:line="360" w:lineRule="auto"/>
        <w:rPr>
          <w:rFonts w:hint="eastAsia" w:ascii="宋体" w:hAnsi="宋体"/>
          <w:szCs w:val="21"/>
        </w:rPr>
      </w:pPr>
      <w:r>
        <w:rPr>
          <w:rFonts w:hint="eastAsia" w:cs="宋体"/>
          <w:kern w:val="0"/>
        </w:rPr>
        <w:t>7.</w:t>
      </w:r>
      <w:r>
        <w:rPr>
          <w:rFonts w:hint="eastAsia"/>
        </w:rPr>
        <w:t xml:space="preserve"> 代理经销商参加谈判时应提供制造商对其出具的授权书原件及复印件；</w:t>
      </w:r>
    </w:p>
    <w:p>
      <w:pPr>
        <w:pStyle w:val="2"/>
        <w:spacing w:line="360" w:lineRule="auto"/>
        <w:rPr>
          <w:rFonts w:hint="eastAsia" w:ascii="宋体" w:hAnsi="宋体"/>
          <w:szCs w:val="21"/>
        </w:rPr>
      </w:pPr>
      <w:r>
        <w:rPr>
          <w:rFonts w:hint="eastAsia" w:ascii="宋体" w:hAnsi="宋体"/>
          <w:szCs w:val="21"/>
        </w:rPr>
        <w:t>8.参与谈判供应商认为其他需提供的资料。</w:t>
      </w:r>
    </w:p>
    <w:p>
      <w:pPr>
        <w:pStyle w:val="2"/>
        <w:spacing w:line="360" w:lineRule="auto"/>
        <w:rPr>
          <w:rFonts w:hint="eastAsia" w:ascii="宋体" w:hAnsi="宋体" w:cs="宋体"/>
          <w:kern w:val="0"/>
          <w:szCs w:val="21"/>
        </w:rPr>
      </w:pPr>
    </w:p>
    <w:p>
      <w:pPr>
        <w:spacing w:line="500" w:lineRule="exact"/>
        <w:rPr>
          <w:rFonts w:hint="eastAsia" w:ascii="宋体" w:hAnsi="宋体"/>
          <w:szCs w:val="21"/>
        </w:rPr>
      </w:pPr>
      <w:r>
        <w:rPr>
          <w:rFonts w:hint="eastAsia" w:ascii="宋体" w:hAnsi="宋体"/>
          <w:szCs w:val="21"/>
        </w:rPr>
        <w:t>参与谈判供应商(盖章):</w:t>
      </w:r>
    </w:p>
    <w:p>
      <w:pPr>
        <w:spacing w:line="500" w:lineRule="exact"/>
        <w:rPr>
          <w:rFonts w:hint="eastAsia" w:ascii="宋体" w:hAnsi="宋体"/>
          <w:szCs w:val="21"/>
        </w:rPr>
      </w:pPr>
      <w:r>
        <w:rPr>
          <w:rFonts w:hint="eastAsia" w:ascii="宋体" w:hAnsi="宋体"/>
          <w:szCs w:val="21"/>
        </w:rPr>
        <w:t>法定代表人或其委托代理人(签字)：                           日期：</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Fonts w:hint="eastAsia"/>
      </w:rPr>
    </w:pPr>
    <w:r>
      <w:fldChar w:fldCharType="begin"/>
    </w:r>
    <w:r>
      <w:rPr>
        <w:rStyle w:val="13"/>
      </w:rPr>
      <w:instrText xml:space="preserve">PAGE  </w:instrText>
    </w:r>
    <w:r>
      <w:fldChar w:fldCharType="separate"/>
    </w:r>
    <w:r>
      <w:rPr>
        <w:rStyle w:val="13"/>
      </w:rPr>
      <w:t>2</w:t>
    </w:r>
    <w:r>
      <w:fldChar w:fldCharType="end"/>
    </w:r>
  </w:p>
  <w:p>
    <w:pPr>
      <w:pStyle w:val="7"/>
      <w:framePr w:w="544" w:wrap="around" w:vAnchor="text" w:hAnchor="page" w:x="5824" w:y="316"/>
      <w:ind w:right="360"/>
      <w:rPr>
        <w:rStyle w:val="13"/>
        <w:rFonts w:hint="eastAsia"/>
      </w:rPr>
    </w:pPr>
  </w:p>
  <w:p>
    <w:pPr>
      <w:pStyle w:val="7"/>
      <w:jc w:val="center"/>
      <w:rPr>
        <w:rFonts w:hint="eastAsia" w:eastAsia="宋体"/>
        <w:i/>
        <w:iCs/>
        <w:sz w:val="21"/>
        <w:szCs w:val="21"/>
        <w:lang w:eastAsia="zh-CN"/>
      </w:rPr>
    </w:pPr>
    <w:r>
      <w:rPr>
        <w:i/>
        <w:i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-34925</wp:posOffset>
              </wp:positionV>
              <wp:extent cx="5715000" cy="0"/>
              <wp:effectExtent l="0" t="0" r="0" b="0"/>
              <wp:wrapTight wrapText="bothSides">
                <wp:wrapPolygon>
                  <wp:start x="0" y="0"/>
                  <wp:lineTo x="0" y="21600"/>
                  <wp:lineTo x="21600" y="21600"/>
                  <wp:lineTo x="21600" y="0"/>
                  <wp:lineTo x="0" y="0"/>
                </wp:wrapPolygon>
              </wp:wrapTight>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5pt;height:0pt;width:450pt;mso-wrap-distance-left:9pt;mso-wrap-distance-right:9pt;z-index:251659264;mso-width-relative:page;mso-height-relative:page;" filled="f" stroked="t" coordsize="21600,21600" wrapcoords="0 0 0 21600 21600 21600 21600 0 0 0" o:gfxdata="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3mhL1AAAAAYBAAAPAAAAAAAAAAEAIAAAACIAAABkcnMvZG93bnJldi54bWxQSwECFAAUAAAA&#10;CACHTuJA7vAM6vIBAADkAwAADgAAAAAAAAABACAAAAAjAQAAZHJzL2Uyb0RvYy54bWxQSwUGAAAA&#10;AAYABgBZAQAAhwUAAAAA&#10;">
              <v:fill on="f" focussize="0,0"/>
              <v:stroke color="#000000" joinstyle="round"/>
              <v:imagedata o:title=""/>
              <o:lock v:ext="edit" aspectratio="f"/>
              <w10:wrap type="tight"/>
            </v:line>
          </w:pict>
        </mc:Fallback>
      </mc:AlternateContent>
    </w:r>
    <w:r>
      <w:rPr>
        <w:rFonts w:hint="eastAsia"/>
        <w:i/>
        <w:iCs/>
      </w:rPr>
      <w:t xml:space="preserve">                                                            </w:t>
    </w:r>
    <w:r>
      <w:rPr>
        <w:rFonts w:hint="eastAsia"/>
        <w:i/>
        <w:iCs/>
        <w:lang w:val="en-US" w:eastAsia="zh-CN"/>
      </w:rPr>
      <w:t xml:space="preserve">         </w:t>
    </w:r>
    <w:r>
      <w:rPr>
        <w:rFonts w:hint="eastAsia"/>
        <w:i/>
        <w:iCs/>
        <w:sz w:val="21"/>
        <w:szCs w:val="21"/>
      </w:rPr>
      <w:t>铜仁</w:t>
    </w:r>
    <w:r>
      <w:rPr>
        <w:rFonts w:hint="eastAsia"/>
        <w:i/>
        <w:iCs/>
        <w:sz w:val="21"/>
        <w:szCs w:val="21"/>
        <w:lang w:eastAsia="zh-CN"/>
      </w:rPr>
      <w:t>职业技术学院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18</w: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eastAsia="宋体" w:cs="Times New Roman"/>
        <w:i/>
        <w:iCs/>
        <w:kern w:val="2"/>
        <w:sz w:val="21"/>
        <w:szCs w:val="21"/>
        <w:lang w:val="en-US" w:eastAsia="zh-CN" w:bidi="ar-SA"/>
      </w:rPr>
    </w:pPr>
    <w:r>
      <w:rPr>
        <w:rFonts w:hint="eastAsia" w:ascii="宋体" w:hAnsi="宋体" w:eastAsia="宋体" w:cs="Times New Roman"/>
        <w:i/>
        <w:iCs/>
        <w:kern w:val="2"/>
        <w:sz w:val="21"/>
        <w:szCs w:val="21"/>
        <w:lang w:val="en-US" w:eastAsia="zh-CN" w:bidi="ar-SA"/>
      </w:rPr>
      <w:t>遵义医科大学附属口腔医院铜仁分院中央空调设备采购及安装项目</w:t>
    </w:r>
  </w:p>
  <w:p>
    <w:pPr>
      <w:pStyle w:val="8"/>
      <w:jc w:val="both"/>
      <w:rPr>
        <w:rFonts w:hint="eastAsia" w:ascii="宋体" w:hAnsi="宋体"/>
        <w:i/>
        <w:iCs/>
        <w:sz w:val="21"/>
        <w:szCs w:val="21"/>
      </w:rPr>
    </w:pPr>
    <w:r>
      <w:rPr>
        <w:rFonts w:hint="eastAsia" w:ascii="宋体" w:hAnsi="宋体"/>
        <w:i/>
        <w:iCs/>
        <w:sz w:val="21"/>
        <w:szCs w:val="21"/>
      </w:rPr>
      <w:t xml:space="preserve">                                竞</w:t>
    </w:r>
    <w:r>
      <w:rPr>
        <w:rFonts w:hint="eastAsia" w:ascii="宋体" w:hAnsi="宋体"/>
        <w:i/>
        <w:sz w:val="21"/>
        <w:szCs w:val="21"/>
      </w:rPr>
      <w:t>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F1C4B"/>
    <w:multiLevelType w:val="singleLevel"/>
    <w:tmpl w:val="4ACF1C4B"/>
    <w:lvl w:ilvl="0" w:tentative="0">
      <w:start w:val="1"/>
      <w:numFmt w:val="decimal"/>
      <w:suff w:val="nothing"/>
      <w:lvlText w:val="%1、"/>
      <w:lvlJc w:val="left"/>
    </w:lvl>
  </w:abstractNum>
  <w:abstractNum w:abstractNumId="1">
    <w:nsid w:val="74872D77"/>
    <w:multiLevelType w:val="multilevel"/>
    <w:tmpl w:val="74872D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86E42"/>
    <w:rsid w:val="03BF4A72"/>
    <w:rsid w:val="057B473B"/>
    <w:rsid w:val="15C42BD9"/>
    <w:rsid w:val="231B48C3"/>
    <w:rsid w:val="38301361"/>
    <w:rsid w:val="41740A12"/>
    <w:rsid w:val="5F786E42"/>
    <w:rsid w:val="63B44C7B"/>
    <w:rsid w:val="6C00152C"/>
    <w:rsid w:val="71C35129"/>
    <w:rsid w:val="7E984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300" w:lineRule="auto"/>
      <w:jc w:val="center"/>
      <w:outlineLvl w:val="1"/>
    </w:pPr>
    <w:rPr>
      <w:b/>
      <w:bCs/>
      <w:color w:val="000000"/>
      <w:sz w:val="32"/>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szCs w:val="21"/>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left" w:pos="1020"/>
        <w:tab w:val="right" w:leader="dot" w:pos="8302"/>
      </w:tabs>
      <w:spacing w:line="500" w:lineRule="exact"/>
    </w:pPr>
    <w:rPr>
      <w:rFonts w:ascii="宋体" w:hAnsi="宋体"/>
      <w:b/>
      <w:bCs/>
      <w:sz w:val="24"/>
    </w:rPr>
  </w:style>
  <w:style w:type="paragraph" w:styleId="10">
    <w:name w:val="toc 2"/>
    <w:basedOn w:val="1"/>
    <w:next w:val="1"/>
    <w:semiHidden/>
    <w:qFormat/>
    <w:uiPriority w:val="0"/>
    <w:pPr>
      <w:tabs>
        <w:tab w:val="right" w:leader="dot" w:pos="8302"/>
      </w:tabs>
      <w:ind w:left="420" w:leftChars="200"/>
    </w:pPr>
    <w:rPr>
      <w:rFonts w:ascii="宋体" w:hAnsi="宋体"/>
      <w:snapToGrid w:val="0"/>
      <w:kern w:val="0"/>
      <w:sz w:val="24"/>
    </w:rPr>
  </w:style>
  <w:style w:type="character" w:styleId="13">
    <w:name w:val="page number"/>
    <w:basedOn w:val="12"/>
    <w:qFormat/>
    <w:uiPriority w:val="0"/>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2021-06-07T02:49:00Z</dcterms:created>
  <dc:creator>林峰</dc:creator>
  <cp:lastModifiedBy>꧁༺嘴哥༻꧂</cp:lastModifiedBy>
  <cp:lastPrinted>2021-06-10T08:05:00Z</cp:lastPrinted>
  <dcterms:modified xsi:type="dcterms:W3CDTF">2021-06-15T06:45:43Z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030F839C4D7444BB8BDB7297C635E356</vt:lpwstr>
  </property>
</Properties>
</file>