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参数要求</w:t>
      </w:r>
    </w:p>
    <w:tbl>
      <w:tblPr>
        <w:tblStyle w:val="2"/>
        <w:tblW w:w="5461" w:type="pct"/>
        <w:tblInd w:w="-3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65"/>
        <w:gridCol w:w="5130"/>
        <w:gridCol w:w="600"/>
        <w:gridCol w:w="643"/>
        <w:gridCol w:w="1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室内半球摄像机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200万星光级1/2.7”CMOS ICR日夜型半球型网络摄像机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最低照度: 彩色：0.002 Lux @（F1.2，AGC ON），0 Lux with IR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焦距及视场角: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 mm@ F1.6，水平视场角：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107.1°，垂直视场角：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57°，对角线视场角：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127.6°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 mm@ F1.6，水平视场角：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87.3°，垂直视场角：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46.3°，对角线视场角：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104.2°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 mm@ F1.6，水平视场角：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52.7°，垂直视场角：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30.3°，对角线视场角：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60.1°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 mm@ F1.6，水平视场角：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40.9°，垂直视场角：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22.5°，对角线视场角：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47.4°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调节角度: 水平：0°~360°；垂直：0°~75°；旋转：0°~360°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宽动态范围: 120 dB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视频压缩标准: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主码流：H.265/ H.264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子码流：H.265/H.264/MJPEG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第三码流：H.265/H.264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最大图像尺寸: 1920 × 1080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需支持三码流技术，主码流最高1920x1080@30fps，第三码流最大1920x1080@30fps，子码流704x576@30fps。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在1920x1080@25fps下，清晰度不小于1000TVL。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存储功能: NAS（NFS，SMB/CIFS均支持）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网络: 1个RJ45 10 M/100 M自适应以太网口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启动及工作温湿度: -30 ℃~60 ℃，湿度小于95%（无凝结）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供电方式: DC：12V±25%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电源接口类型: Φ5.5 mm圆口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电流及功耗: DC：12 V，0.38 A，4.5 W Max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补光: 最远可达30米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（公安部检验报告证明复印件并加盖厂商鲜章）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国标,12V1A输出,Φ2.1圆头，桌面式，输入350mm,输出800mm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输入电压：AC170V~240V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枪机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200万星光级1/2.7”CMOS ICR红外阵列筒型网络摄像机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最低照度: 彩色：0.002 Lux @（F1.2，AGC ON），0 Lux with IR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焦距及视场角: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 mm@ F1.6，水平视场角：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87.3°，垂直视场角：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46.3°，对角线视场角：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104.2°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 mm@ F1.6，水平视场角：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52.7°，垂直视场角：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30.3°，对角线视场角：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60.1°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 mm@ F1.6，水平视场角：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40.9°，垂直视场角：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22.5°，对角线视场角：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47.4°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 mm@ F1.6，水平视场角：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25.4°，垂直视场角：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14.4°，对角线视场角：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29.1°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宽动态范围: 120 dB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视频压缩标准: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主码流：H.265/H.264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子码流：H.265/H.264/MJPEG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第三码流：H.265/H.264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最大图像尺寸: 1920 × 1080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存储功能: NAS（NFS，SMB/CIFS均支持）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网络: 1个RJ45 10 M/100 M自适应以太网口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启动及工作温湿度: -30 ℃~60 ℃，湿度小于95%（无凝结）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需具有20路取流路数能力，以满足更多用户同时在线访问摄像机视频。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供电方式: DC：12 V ± 25%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电源接口类型: Φ5.5 mm圆口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电流及功耗: DC：12 V，0.38 A，4.5 W Max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防护等级: IP67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补光: 最远可达30 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（公安部检验报告证明复印件并加盖厂商鲜章）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壁装支架/铝合金/尺寸70×97.1×173.4mm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国标,12V1A输出,Φ2.1圆头，桌面式，输入350mm,输出800mm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输入电压：AC170V~240V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专用半球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200万星光级1/2.7”CMOS ICR日夜型半球型网络摄像机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传感器类型 1/2.7" Progressive Scan CMOS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最小照度 彩色:0.002 Lux @(F1.2,AGC ON), 0 Lux with IR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镜头 4 mm 水平视场角: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81°,垂直视场角: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43° (2.8mm,6mm,8mm可选)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调整角度 水平:0°~360°;垂直:0°~ 75°;旋转:0°~360°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镜头接口类型 M12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宽动态范围 120dB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最大图像尺寸 1920 × 1080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视频压缩标准 H.265/H.264/ MJPEG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存储功能 支持Micro SD（即为TF卡）/SDHC /SDXC卡(128G)断网本地存储及断网续传,NAS(NFS,SMB/CIFS均支持)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需支持三码流技术，主码流最高1920x1080@30fps，第三码流最大1920x1080@30fps，子码流704x576@30fps。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通讯接口 1个RJ45 10M / 100M 自适应以太网口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音频接口 1对音频输入（Line in）/输出接口(插线式接口)，内置麦克风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报警接口  1对报警输入输出接口（三极管：超过30毫安建议加继电器）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支持H.264、H.265、MJPEG视频编码格式，且具有HighProfile编码能力。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工作温度和湿度 -30℃~60℃,湿度小于95%(无凝结)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电源供应 DC12V±20% / PoE(802.3af)；支持PoE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电源接口类型 Φ5.5mm圆头电源接口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功耗 DC12V：5.5W Max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PoE：7W Max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红外照射距离 20-30米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同一静止场景相同图像质量下，设备在H.265编码方式时，开启智能编码功能和不开启智能编码相比，码率节约1/2。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（公安部检验报告证明复印件并加盖厂商鲜章）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室内拾音器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全向数字降噪拾音器；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拾音范围70平方米；音频传输距离3000米；灵敏度-38dB；信噪比 75dB；MINI DSP处理器；安装方式：吸顶安装；连接方式 3芯导线（红-电源  黑-公共地  黄-音频）；电源DC12V（9V-15V）；推荐电源：DC12V/1A，两线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电梯专用半球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200万1/2.7”CMOS ICR星光级日夜型迷你半球型网络摄像机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内置麦克风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最小照度:彩色:0.002 Lux @(F1.2,AGC ON);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镜头:4 mm@ F1.6, 水平视场角：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81.9°，垂直视场角：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43.8°，对角线视场角：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97.1°(2.8mm可选)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调节角度:水平-15~15°,垂直0~75°,旋转0-360°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宽动态范围:120db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视频压缩标准:H.265 / H.264 / MJPEG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最大图像尺寸:1920 x 1080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存储功能:支持Micro SD(即TF卡)/Micro SDHC/Micro SDXC卡(128G)断网本地存储及断网续传,NAS(NFS,SMB/CIFS均支持)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通讯接口:1个RJ45 10M / 100M自适应以太网口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音频接口:1对音频输入(Line in)/输出外部接口,1个内置microphone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报警输入:1路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 xml:space="preserve">  最低照度彩色：0.01 lx，黑白:0.001 lx，最大亮度鉴别等级（灰度等级）不小于11级。 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报警输出:1路(报警输出最大支持DC12V 30mA)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工作温度和湿度:-30℃~60℃,湿度小于95%(无凝结)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电源供应:DC12V±25% / PoE(802.3af)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支持H.264、H.265、MJPEG视频编码格式，且具有High Profile编码能力。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电源接口类型:Φ5.5mm圆头电源接口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功耗:DC：Max： 4.8W；PoE： Max：6.3W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红外照射距离:10m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防护等级:IP66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防暴等级:IK08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（公安部检验报告证明复印件并加盖厂商鲜章）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电梯专用网桥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电梯专用无线网桥(单位为套，内含发送端和接收端)，黑白配设计，采用高性能802.11n 2X2 MIMO芯片，最高速率可达300Mbps，多网口设计，传输距离500米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55寸显示器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64位机芯，1GB DDR+8GB eMMC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双通道WIFI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DTMB数字一体机，支持USB-CAM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全生态HDR10/H.264+H.265双解码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Android 5.1+TUI 3.X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  寸：55寸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128路录像机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4U标准机架式IP存储/X86架构/嵌入式软硬件设计/全插拔模块化无线缆设计（可选配冗余电源）/128路H.265、H.264混合接入/512M接入/512M存储/512M转发/24盘位/1个eSATA/Raid/2个HDMI、1个VGA，HDMI双4K异源输出（可选配触摸屏）/20路1080P或5路4K H.265、H.264混合解码/报警16进8出/4个千兆网口/1个USB2.0，2个USB3.0/Smart 2.0/整机热备/VQD视频质量诊断/SMD（普通IPC区域入侵、越界侦测检测）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选配扩展板可增加的接口：报警32进16出/4个千兆光口/8个RS-485串行接口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支持图表形式展示已添加的IP通道，支持自动抓拍一张图片作为IP通道封面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（公安部检验报告证明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复印件并加盖厂商鲜章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★</w:t>
            </w:r>
            <w:r>
              <w:rPr>
                <w:rStyle w:val="4"/>
                <w:rFonts w:hint="eastAsia"/>
                <w:color w:val="auto"/>
                <w:sz w:val="18"/>
                <w:szCs w:val="18"/>
                <w:lang w:val="en-US" w:eastAsia="zh-CN" w:bidi="ar"/>
              </w:rPr>
              <w:t>承诺中标后签定合同时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提供厂家针对本项目的授权书及售后服务承诺函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6T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楼层交换机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8口千兆电口+2个千兆光口，背板带宽：48Gbps，包转发率：14.9Mpps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产品质保三年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网线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6类网线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Cat6非屏蔽双绞线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LSZH(低烟无卤)防火等级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23AWG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工作温度为-20~60℃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标准：符合ISO/IEC 11801、TIA-568-C.2、GB/T 18015.5要求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所用材料符合RoHS要求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并通过符合IEC60332-1标准的LSZH防火等级认证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性能指标优于现行6类线缆250MHz标准；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标准装箱长度:305m±1.5m；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线缆颜色:白色；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芯线规格:23AWG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无氧铜；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线缆结构：4对8芯双绞线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每对之间采用十字骨架隔离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每芯均有颜色区分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外皮印有厂商标识及电缆编码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有撕裂绳；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RVV  2*1.0电源线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光缆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4芯光缆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用于连接楼层交换机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光模块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1000BASE-LX mini GBIC转换模块（1310nm）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壁挂机柜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6U机柜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PVC线槽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39MM*19MM/24MM*14MM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绝缘胶布、扎带、膨胀螺丝、电源插板、水晶头等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监控安装及调试</w:t>
            </w:r>
          </w:p>
        </w:tc>
        <w:tc>
          <w:tcPr>
            <w:tcW w:w="2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设备安装调试、三年上门服务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71B69"/>
    <w:rsid w:val="00A77DEB"/>
    <w:rsid w:val="08B775F8"/>
    <w:rsid w:val="0C681865"/>
    <w:rsid w:val="0FB9166A"/>
    <w:rsid w:val="1C1D3429"/>
    <w:rsid w:val="21BF0237"/>
    <w:rsid w:val="2B6F2C37"/>
    <w:rsid w:val="2E69247E"/>
    <w:rsid w:val="39162BBD"/>
    <w:rsid w:val="400B2BFC"/>
    <w:rsid w:val="424818AA"/>
    <w:rsid w:val="61E71B69"/>
    <w:rsid w:val="646A5B58"/>
    <w:rsid w:val="66A367FA"/>
    <w:rsid w:val="702178EA"/>
    <w:rsid w:val="7653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2020-08-28T03:56:00Z</dcterms:created>
  <dc:creator>Administrator</dc:creator>
  <cp:lastModifiedBy>Administrator</cp:lastModifiedBy>
  <dcterms:modified xsi:type="dcterms:W3CDTF">2020-10-17T06:52:13Z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