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firstLine="560"/>
        <w:jc w:val="center"/>
        <w:rPr>
          <w:rFonts w:hint="eastAsia" w:ascii="黑体" w:hAnsi="黑体" w:eastAsia="黑体" w:cs="黑体"/>
          <w:b/>
          <w:bCs/>
          <w:kern w:val="2"/>
          <w:sz w:val="44"/>
          <w:szCs w:val="44"/>
          <w:lang w:val="en-US" w:eastAsia="zh-CN" w:bidi="ar-SA"/>
        </w:rPr>
      </w:pPr>
      <w:r>
        <w:rPr>
          <w:rFonts w:hint="eastAsia" w:ascii="黑体" w:hAnsi="黑体" w:eastAsia="黑体" w:cs="黑体"/>
          <w:b/>
          <w:bCs/>
          <w:sz w:val="44"/>
          <w:szCs w:val="44"/>
          <w:lang w:val="en-US" w:eastAsia="zh-CN"/>
        </w:rPr>
        <w:t>铜仁职业技术学院绿化养护方案</w:t>
      </w:r>
    </w:p>
    <w:p>
      <w:pPr>
        <w:pStyle w:val="2"/>
        <w:keepNext w:val="0"/>
        <w:keepLines w:val="0"/>
        <w:widowControl/>
        <w:suppressLineNumbers w:val="0"/>
        <w:spacing w:before="0" w:beforeAutospacing="0" w:after="0" w:afterAutospacing="0" w:line="360" w:lineRule="auto"/>
        <w:ind w:left="0" w:right="0" w:firstLine="560"/>
        <w:jc w:val="left"/>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一、项目地理位置：铜仁职业技术学院（川硐新校区）</w:t>
      </w:r>
    </w:p>
    <w:p>
      <w:pPr>
        <w:pStyle w:val="2"/>
        <w:keepNext w:val="0"/>
        <w:keepLines w:val="0"/>
        <w:widowControl/>
        <w:suppressLineNumbers w:val="0"/>
        <w:spacing w:before="0" w:beforeAutospacing="0" w:after="0" w:afterAutospacing="0" w:line="360" w:lineRule="auto"/>
        <w:ind w:left="0" w:right="0" w:firstLine="560"/>
        <w:jc w:val="left"/>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二、绿化养护区域：整个校区绿化区域面积</w:t>
      </w:r>
      <w:r>
        <w:rPr>
          <w:rFonts w:hint="eastAsia" w:ascii="仿宋" w:hAnsi="仿宋" w:eastAsia="仿宋" w:cs="仿宋"/>
          <w:kern w:val="2"/>
          <w:sz w:val="28"/>
          <w:szCs w:val="28"/>
          <w:lang w:val="en-US" w:eastAsia="zh-CN" w:bidi="ar-SA"/>
        </w:rPr>
        <w:t>（新增护理学院竹林绿化带）</w:t>
      </w:r>
    </w:p>
    <w:p>
      <w:pPr>
        <w:pStyle w:val="2"/>
        <w:keepNext w:val="0"/>
        <w:keepLines w:val="0"/>
        <w:widowControl/>
        <w:suppressLineNumbers w:val="0"/>
        <w:spacing w:before="0" w:beforeAutospacing="0" w:after="0" w:afterAutospacing="0" w:line="360" w:lineRule="auto"/>
        <w:ind w:left="0" w:right="0" w:firstLine="560"/>
        <w:jc w:val="left"/>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三、绿化养护内容与要求：</w:t>
      </w:r>
    </w:p>
    <w:p>
      <w:pPr>
        <w:pStyle w:val="2"/>
        <w:keepNext w:val="0"/>
        <w:keepLines w:val="0"/>
        <w:widowControl/>
        <w:suppressLineNumbers w:val="0"/>
        <w:spacing w:before="0" w:beforeAutospacing="0" w:after="0" w:afterAutospacing="0" w:line="360" w:lineRule="auto"/>
        <w:ind w:left="0" w:right="0" w:firstLine="560"/>
        <w:jc w:val="left"/>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养护公司必须承诺严格按照绿化养护相关标准对铜仁职院绿化区域进行管理养护，制定日常制度、绿化养护、卫生保洁、养护管理档案。养护主管必须持有园林管理专业初级及以上职称证书（人证要合一）。所有养护人员必须接受双重管理（中标单位、铜仁职业技术学院后勤部），实行区域负责制、岗位到人制、上班签到制。人员一经确定，公司不能随意调动；公司人员如需请假，须经后勤部批准方可。</w:t>
      </w:r>
    </w:p>
    <w:p>
      <w:pPr>
        <w:pStyle w:val="2"/>
        <w:keepNext w:val="0"/>
        <w:keepLines w:val="0"/>
        <w:widowControl/>
        <w:suppressLineNumbers w:val="0"/>
        <w:spacing w:before="0" w:beforeAutospacing="0" w:after="0" w:afterAutospacing="0" w:line="360" w:lineRule="auto"/>
        <w:ind w:left="0" w:right="0" w:firstLine="560"/>
        <w:jc w:val="left"/>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（一）绿化养护管理内容：对绿地范围内的</w:t>
      </w:r>
      <w:r>
        <w:rPr>
          <w:rFonts w:hint="eastAsia" w:ascii="仿宋" w:hAnsi="仿宋" w:eastAsia="仿宋" w:cs="仿宋"/>
          <w:kern w:val="2"/>
          <w:sz w:val="28"/>
          <w:szCs w:val="28"/>
          <w:lang w:val="en-US" w:eastAsia="zh-CN" w:bidi="ar-SA"/>
        </w:rPr>
        <w:t>乔</w:t>
      </w:r>
      <w:r>
        <w:rPr>
          <w:rFonts w:hint="default" w:ascii="仿宋" w:hAnsi="仿宋" w:eastAsia="仿宋" w:cs="仿宋"/>
          <w:kern w:val="2"/>
          <w:sz w:val="28"/>
          <w:szCs w:val="28"/>
          <w:lang w:val="en-US" w:eastAsia="zh-CN" w:bidi="ar-SA"/>
        </w:rPr>
        <w:t>木、</w:t>
      </w:r>
      <w:r>
        <w:rPr>
          <w:rFonts w:hint="eastAsia" w:ascii="仿宋" w:hAnsi="仿宋" w:eastAsia="仿宋" w:cs="仿宋"/>
          <w:kern w:val="2"/>
          <w:sz w:val="28"/>
          <w:szCs w:val="28"/>
          <w:lang w:val="en-US" w:eastAsia="zh-CN" w:bidi="ar-SA"/>
        </w:rPr>
        <w:t>灌木</w:t>
      </w:r>
      <w:r>
        <w:rPr>
          <w:rFonts w:hint="default" w:ascii="仿宋" w:hAnsi="仿宋" w:eastAsia="仿宋" w:cs="仿宋"/>
          <w:kern w:val="2"/>
          <w:sz w:val="28"/>
          <w:szCs w:val="28"/>
          <w:lang w:val="en-US" w:eastAsia="zh-CN" w:bidi="ar-SA"/>
        </w:rPr>
        <w:t>、草坪地被、攀援植物等，按照绿化养护管理分级标准进行，包括浇水、施肥（肥料由学院提供）、</w:t>
      </w:r>
      <w:r>
        <w:rPr>
          <w:rFonts w:hint="eastAsia" w:ascii="仿宋" w:hAnsi="仿宋" w:eastAsia="仿宋" w:cs="仿宋"/>
          <w:kern w:val="2"/>
          <w:sz w:val="28"/>
          <w:szCs w:val="28"/>
          <w:lang w:val="en-US" w:eastAsia="zh-CN" w:bidi="ar-SA"/>
        </w:rPr>
        <w:t>病虫害防治</w:t>
      </w:r>
      <w:r>
        <w:rPr>
          <w:rFonts w:hint="default" w:ascii="仿宋" w:hAnsi="仿宋" w:eastAsia="仿宋" w:cs="仿宋"/>
          <w:kern w:val="2"/>
          <w:sz w:val="28"/>
          <w:szCs w:val="28"/>
          <w:lang w:val="en-US" w:eastAsia="zh-CN" w:bidi="ar-SA"/>
        </w:rPr>
        <w:t>（药由中标单位负责）、修剪、植物保护、杂草清除、绿化植物补植、移栽、以及夏季、冬季等外来的树种进行越冬、越夏保护等管理内容和绿地卫生保洁的综合性管理。</w:t>
      </w:r>
    </w:p>
    <w:p>
      <w:pPr>
        <w:pStyle w:val="2"/>
        <w:keepNext w:val="0"/>
        <w:keepLines w:val="0"/>
        <w:widowControl/>
        <w:suppressLineNumbers w:val="0"/>
        <w:spacing w:before="0" w:beforeAutospacing="0" w:after="0" w:afterAutospacing="0" w:line="360" w:lineRule="auto"/>
        <w:ind w:left="0" w:right="0"/>
        <w:jc w:val="left"/>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   （二）对养护区域内因绿化产生的在道路上的泥土、枯枝、枯叶要及时清理。</w:t>
      </w:r>
    </w:p>
    <w:p>
      <w:pPr>
        <w:pStyle w:val="2"/>
        <w:keepNext w:val="0"/>
        <w:keepLines w:val="0"/>
        <w:widowControl/>
        <w:suppressLineNumbers w:val="0"/>
        <w:spacing w:before="0" w:beforeAutospacing="0" w:after="0" w:afterAutospacing="0" w:line="360" w:lineRule="auto"/>
        <w:ind w:left="0" w:right="0"/>
        <w:jc w:val="left"/>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    四、考核标准：见绿化养护方案</w:t>
      </w:r>
    </w:p>
    <w:p>
      <w:pPr>
        <w:pStyle w:val="2"/>
        <w:keepNext w:val="0"/>
        <w:keepLines w:val="0"/>
        <w:widowControl/>
        <w:suppressLineNumbers w:val="0"/>
        <w:spacing w:before="0" w:beforeAutospacing="0" w:after="0" w:afterAutospacing="0" w:line="360" w:lineRule="auto"/>
        <w:ind w:left="0" w:right="0"/>
        <w:jc w:val="left"/>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    五、养护期限：一年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六、服务人员配备及要求：养护主管1人（必须持有园林管理专业初级及以上职称证书）、辅工至少3</w:t>
      </w:r>
      <w:r>
        <w:rPr>
          <w:rFonts w:hint="eastAsia" w:ascii="仿宋" w:hAnsi="仿宋" w:eastAsia="仿宋" w:cs="仿宋"/>
          <w:kern w:val="2"/>
          <w:sz w:val="28"/>
          <w:szCs w:val="28"/>
          <w:lang w:val="en-US" w:eastAsia="zh-CN" w:bidi="ar-SA"/>
        </w:rPr>
        <w:t>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苗木具体养护计划：</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（1）树木养护工作月历：</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一月份：此时天气寒冷，土壤封冻，露天树木处于休眠状态。</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 、 整形修剪：全面展开的整形修剪作业，大小乔木上的枯枝、伤残枝、病虫枝等进行修剪。</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1"/>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 、 防治虫害：冬季是消灭园林树木害虫的有利时机。可在树下疏松的土中，挖虫蛹，挖早茧，刮除枝干上的虫包，剪除蛀干害虫</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过多的枝叉并焚毁。</w:t>
      </w:r>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481"/>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至少一次的农药喷洒，除病虫害。</w:t>
      </w:r>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481"/>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防冻浇水。</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二月份：气温较上月有所上升，树木仍处于休眠状态。</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 、修剪：继续进行栽种苗木的修剪，月底以前把各种树木剪完，重点对枯枝、病虫枝进行修剪。</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 、除虫：同上月。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 、作好春季补苗的准备工作。</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4、至少一次的农药喷洒，除病虫害。</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三月份：气温继续上升，树木开始萌芽。</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 、补苗：春季是植树的有利时机，土壤解冻以后，应立即抓住大好时机，抓紧清除死亡苗木，实施补栽。补栽时要做到随掘苗，随运输，随栽种，随浇灌，以提高树木成活率。</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 、施肥：土壤解冻以后，对应施肥的树木，施用基肥并浇水。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3 、 修剪：在冬季整形修剪的基础上，对抗寒能力较差的树木进行复剪。</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4 、防治病虫害：继续采用挖蛹等措施，为全年病虫防治工作打下良好基础。</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四月份：气温继续上升，树木均萌芽开花或展叶，开始进入生长旺盛期。</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 、继续补苗，必须争取在萌芽前，全部完成补苗工作。</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 、施肥：继续施基肥。</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3 、修剪：剪除冬季和春季干枯的枝条。</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 、防治病虫害：仔细观察苗木，灭虫于幼虫期。</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3月或4月及时除草。</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五月份：进入夏季，树木生长旺盛。</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 、浇水：树木抽枝，展叶盛期，需水量大，应及时浇水。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 、 施 追肥：结合浇水，追施速效氮肥，或根据需要进行叶面喷施，在进行根外施肥时，应先做小型试验，然后再大面积喷布；喷布时间要控制在上午10 时以前和下午4 时以后，以免产生药害。</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3 、修剪：剪残枝，中旬以后时进入第一次抹芽段。</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4 、防治病虫害。</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5 、除草：在雨季来临之前，将杂草拔除干净。</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六月份：气温高，日照长。</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 、修剪：集中力量在下旬前将抹芽完成。</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 、中耕除草：及时除杂草，防止草荒。</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3 、 追 施肥：鉴于城市环境卫生等原因，可使用复合化肥和菌肥，如必须施粪肥，应于夜间开沟施肥，并及时掩土。</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4 、虫害：尤以防治为害叶面的害虫。</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七月份：本月气温高，燥热。</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 、抗旱浇水，及时铲除树穴范围内的杂草，以免杂草与苗木争夺水分养分；进行一次松土或盖草压土，以减少水分蒸发。</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 、修剪：进行第二次抹芽。</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3 、防止病虫害：同上月。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八月份：下旬以后台风、暴风雨。</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 、浇水：上中旬仍注意浇水抗旱，松土盖草保水。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 、修剪：完成第二次抹芽。</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3 、抗台：对树木的背风面要加密支撑，适当修空树冠的迎风面，以减小风害。</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4 、 巡查抢险：暴雨过后，事先做好各方面准备，发现险情及时处理，对歪倒的树木进行扶直或主柱，及时排涝。</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九月份：气温有所下降。</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 、巡查检险：同八月份。</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 、施肥：对生长较弱，枝条不够充实的树木，追施一些钾肥和磷肥。</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3 、中耕除草：国庆节前全面松土并彻底消灭杂草。</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十月份：气温继续下降，树木开始落叶，陆续进入休眠期。</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 、防治病虫害。</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 、常规维护巡查。</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十一、十二月份：气温降低，树木枝干停止生长且木质化。</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 、 防治病虫害：对树上过冬的虫卵或成虫要喷洒药剂，及时处理（火烧或深埋）有病虫的枝和叶，消灭越冬病虫。</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 、 修剪：继续整形修剪。</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3 、施肥：对缺肥而生长较差的树木，落叶之后要在树木根部施肥。</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4 、做好防寒工作，如遇冰冻或大雪，注意防冻和防雪措施，在积雪时要对常绿树除雪，确保树冠的完整。</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（２）草坪养护工作月历：</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1-2 月份：此阶段为暖季型草坪的休眠期，主要为补种空秃处，必要时可酌施风化河泥，以增加草坪肥力。</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3-4 月份：天气渐暖，为保持草坪有足够的养分，须施肥一次，促使草坪生长更加旺盛。同时，及时除去冬存的杂草；对过冬沉陷处，应铲草填平后，将草坪复原浇水、镇压。为防止过度踩踏损伤嫩芽，因圈地禁入养护。</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5-6 月份：进入梅雨季节，暖季型草坪生长加快，此时须对草</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坪进行一次滚剪，使草坪保持良好的通风状态，低矮美观。因梅季多雨水，应注意防止草坪积水霉烂。如发现草坪失色，应结合浇水施以速效性氮肥，使草坪迅速返青。</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7-8 月份：盛夏是暖季型草坪的生长旺盛期，也是杂草旺长和最易产生病虫害的季节。因此，将视杂草生长情况每月拔草1～2 次，对恶性杂草可采用喷洒除草剂的方法处理，保证草坪无杂草，同时及时防治病虫害，碰到连续干旱高温，则视干旱情况进行早、晚浇足水抗旱；发现有板结地块，要采用刺孔、添配制土改良。</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3"/>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9-10 月份：草坪经过盛夏生长期，此间应对草坪施用完全肥料或磷质肥一次，以促进草坪根群强大，增强其抗病和越冬能力。及时清除枯黄的草坪并补种，同时继续拔除杂草。由于气温下降，草坪害虫如草地螟、蝼蛄、金龟子幼虫开始活跃，应抓紧喷药，防治病虫害。</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3"/>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☆草坪修剪：保证每季度施肥一次，每月修剪1-2次，定期除杂草</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11-12 月份：草坪逐渐进入休眠期，此时应彻底除杂草一次，如发现有蜗牛为害，可及时施药杀除。</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☆灌冻水防寒。</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（３）地被（灌木、绿篱、垂直绿化）养护工作月历：</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1月份：酌施有机肥料，晴天中午适当浇水。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2月份：注意浇水，促使地被萌动。</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对灌木进行修剪整形，喷药防治病虫害。</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3月份：检查地被复苏情况，适当浇水；控制游人走向，禁止游人踩踏；随着气温回升，注意及时施药，防止蚜虫、地老虎的危害。观叶地被开始萌发，可施春肥促使其生长。</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4月份：清明前后是地被返青的高峰，要适当进行中耕除草、提高土壤温度和透气性。从4 月份起，每月应施薄肥1～2 次，整形修剪。</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5月份：注意加强浇水施肥，使开花地被花蕾饱满；本月是病虫害普遍发生季节，应加强防治。</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6月份：全面进入梅雨季节，要注意病害的发生,每隔10～15天喷洒200 倍波尔多液一次；加强防治蚜虫、红蜘蛛的危害；春季开花植物要施花后肥为孕育明年的花蕾作准备。</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7 月份：中耕、除草、施追肥，干旱时要在早晚浇水或喷雾，提高空气湿度，结合浇水酌施薄肥；继续防治蚜虫、红蜘蛛等病虫害。</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8 月份：平时要经常浇水和喷水；在暴雨和台风季节要开挖临时排水沟，以防积水；秋后对地被种植地进行土壤改良。</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 月份：对秋花地被进行施肥，继续防治蚜虫等病虫害，适当进行植株整理，以保证地被整体效果；做好秋播地被苗期养护工作.</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4-9月每月要至少要进行除草一次。</w:t>
      </w:r>
    </w:p>
    <w:p>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☆保证每季度施肥1次。</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kern w:val="2"/>
          <w:sz w:val="28"/>
          <w:szCs w:val="28"/>
          <w:lang w:val="en-US" w:eastAsia="zh-CN" w:bidi="ar-SA"/>
        </w:rPr>
      </w:pPr>
      <w:bookmarkStart w:id="0" w:name="_GoBack"/>
      <w:bookmarkEnd w:id="0"/>
      <w:r>
        <w:rPr>
          <w:rFonts w:hint="eastAsia" w:ascii="仿宋" w:hAnsi="仿宋" w:eastAsia="仿宋" w:cs="仿宋"/>
          <w:kern w:val="2"/>
          <w:sz w:val="28"/>
          <w:szCs w:val="28"/>
          <w:lang w:val="en-US" w:eastAsia="zh-CN" w:bidi="ar-SA"/>
        </w:rPr>
        <w:t>7-9月要进行视灌木生长情况进行修剪整形。</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10 月份：地被生长高峰已过，要对地被植物进行整理，修剪徒长枝、竖向枝可促使枝条开展，加大覆盖面。</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11 月份：大部分地被植物开始进入休眠或半休眠，要施冬肥和秋花“花后肥”；修剪地面枯黄部分，进行地被植物的种子采收，清理枯株群落。</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 月份：在严冬到来之前，对一些易受冻害的地被植物提前作好防冻工作，可采用撒木屑、盖稻草或适当浇水防冻；深翻施肥，促使翌年萌蘖粗壮。做好养护总结。</w:t>
      </w:r>
    </w:p>
    <w:p>
      <w:pP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浇水和除草作为常规工作，由乙方及时处理。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D9F89"/>
    <w:multiLevelType w:val="singleLevel"/>
    <w:tmpl w:val="EC8D9F8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04A5A"/>
    <w:rsid w:val="6CEE3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2020-05-22T01:37:37Z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